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D48" w:rsidRPr="00BB37E3" w:rsidRDefault="00756D48" w:rsidP="00DE637D">
      <w:pPr>
        <w:spacing w:line="240" w:lineRule="auto"/>
        <w:ind w:left="-540"/>
        <w:jc w:val="right"/>
        <w:rPr>
          <w:b/>
          <w:color w:val="000000"/>
          <w:szCs w:val="28"/>
          <w:lang w:val="uk-UA"/>
        </w:rPr>
      </w:pPr>
      <w:r w:rsidRPr="00BB37E3">
        <w:rPr>
          <w:b/>
          <w:color w:val="000000"/>
          <w:szCs w:val="28"/>
          <w:lang w:val="uk-UA"/>
        </w:rPr>
        <w:t>Іван Федосій, Олена Сєдова,</w:t>
      </w:r>
    </w:p>
    <w:p w:rsidR="00756D48" w:rsidRPr="00BB37E3" w:rsidRDefault="00756D48" w:rsidP="00DE637D">
      <w:pPr>
        <w:spacing w:line="240" w:lineRule="auto"/>
        <w:ind w:left="-540"/>
        <w:jc w:val="right"/>
        <w:rPr>
          <w:b/>
          <w:color w:val="000000"/>
          <w:szCs w:val="28"/>
          <w:lang w:val="uk-UA"/>
        </w:rPr>
      </w:pPr>
      <w:r w:rsidRPr="00BB37E3">
        <w:rPr>
          <w:b/>
          <w:color w:val="000000"/>
          <w:szCs w:val="28"/>
          <w:lang w:val="uk-UA"/>
        </w:rPr>
        <w:t xml:space="preserve">Максим Тарасенко </w:t>
      </w:r>
    </w:p>
    <w:p w:rsidR="00756D48" w:rsidRPr="00BB37E3" w:rsidRDefault="00756D48" w:rsidP="00DE637D">
      <w:pPr>
        <w:spacing w:line="240" w:lineRule="auto"/>
        <w:ind w:left="-540"/>
        <w:jc w:val="right"/>
        <w:rPr>
          <w:b/>
          <w:color w:val="000000"/>
          <w:szCs w:val="28"/>
          <w:lang w:val="uk-UA"/>
        </w:rPr>
      </w:pPr>
      <w:r w:rsidRPr="00BB37E3">
        <w:rPr>
          <w:b/>
          <w:color w:val="000000"/>
          <w:szCs w:val="28"/>
          <w:lang w:val="uk-UA"/>
        </w:rPr>
        <w:t xml:space="preserve">(Київ, Україна) </w:t>
      </w:r>
    </w:p>
    <w:p w:rsidR="00756D48" w:rsidRPr="00124A6A" w:rsidRDefault="00756D48" w:rsidP="00DE637D">
      <w:pPr>
        <w:spacing w:line="240" w:lineRule="auto"/>
        <w:ind w:left="-540"/>
        <w:jc w:val="right"/>
        <w:rPr>
          <w:i/>
          <w:color w:val="000000"/>
          <w:szCs w:val="28"/>
          <w:lang w:val="uk-UA"/>
        </w:rPr>
      </w:pPr>
    </w:p>
    <w:p w:rsidR="00756D48" w:rsidRPr="00E2147A" w:rsidRDefault="00756D48" w:rsidP="00DE637D">
      <w:pPr>
        <w:spacing w:line="240" w:lineRule="auto"/>
        <w:ind w:left="-540"/>
        <w:jc w:val="right"/>
        <w:rPr>
          <w:color w:val="000000"/>
          <w:sz w:val="24"/>
          <w:lang w:val="uk-UA"/>
        </w:rPr>
      </w:pPr>
    </w:p>
    <w:p w:rsidR="00756D48" w:rsidRPr="00DE637D" w:rsidRDefault="00756D48" w:rsidP="000401B7">
      <w:pPr>
        <w:ind w:left="-540"/>
        <w:jc w:val="center"/>
        <w:rPr>
          <w:b/>
          <w:color w:val="000000"/>
          <w:szCs w:val="28"/>
          <w:lang w:val="uk-UA"/>
        </w:rPr>
      </w:pPr>
      <w:r w:rsidRPr="00DE637D">
        <w:rPr>
          <w:b/>
          <w:color w:val="000000"/>
          <w:szCs w:val="28"/>
          <w:lang w:val="uk-UA"/>
        </w:rPr>
        <w:t xml:space="preserve">ВПЛИВ </w:t>
      </w:r>
      <w:r>
        <w:rPr>
          <w:b/>
          <w:color w:val="000000"/>
          <w:szCs w:val="28"/>
          <w:lang w:val="uk-UA"/>
        </w:rPr>
        <w:t>ТЕРМІНІВ СІВБ</w:t>
      </w:r>
      <w:bookmarkStart w:id="0" w:name="_GoBack"/>
      <w:bookmarkEnd w:id="0"/>
      <w:r>
        <w:rPr>
          <w:b/>
          <w:color w:val="000000"/>
          <w:szCs w:val="28"/>
          <w:lang w:val="uk-UA"/>
        </w:rPr>
        <w:t>И НА ГОСПОДАРСЬКО-ЦІННІ ОЗНАКИ СОРТІВ ДАЙКОНУ</w:t>
      </w:r>
    </w:p>
    <w:p w:rsidR="00756D48" w:rsidRDefault="00756D48" w:rsidP="004E0123">
      <w:pPr>
        <w:rPr>
          <w:color w:val="000000"/>
          <w:szCs w:val="28"/>
          <w:lang w:val="uk-UA"/>
        </w:rPr>
      </w:pPr>
    </w:p>
    <w:p w:rsidR="00756D48" w:rsidRPr="00124A6A" w:rsidRDefault="00756D48" w:rsidP="004E0123">
      <w:pPr>
        <w:rPr>
          <w:szCs w:val="28"/>
          <w:lang w:val="uk-UA"/>
        </w:rPr>
      </w:pPr>
      <w:r w:rsidRPr="00124A6A">
        <w:rPr>
          <w:szCs w:val="28"/>
          <w:lang w:val="uk-UA"/>
        </w:rPr>
        <w:t>Дайкон – один із найпопулярніших коренеплодів, який широко вирощують. Ця високопродуктивна та поживна культура багата на вітаміни, мінерали та корисні фітохімічні речовини, що забезпечує численні переваги для здоров'я. Зокрема, дайкон сприяє контролю ваги, профілактиці хронічних захворювань та зміцненню здоров'я печінки. Він також може прискорювати загоєння ран та мати гепатопротекторний ефект, захищаючи печінку від токсинів</w:t>
      </w:r>
      <w:r w:rsidRPr="00124A6A">
        <w:rPr>
          <w:szCs w:val="28"/>
        </w:rPr>
        <w:t xml:space="preserve"> [1</w:t>
      </w:r>
      <w:r>
        <w:rPr>
          <w:szCs w:val="28"/>
          <w:lang w:val="uk-UA"/>
        </w:rPr>
        <w:t>, с. 139</w:t>
      </w:r>
      <w:r w:rsidRPr="00124A6A">
        <w:rPr>
          <w:szCs w:val="28"/>
        </w:rPr>
        <w:t>]</w:t>
      </w:r>
      <w:r w:rsidRPr="00124A6A">
        <w:rPr>
          <w:szCs w:val="28"/>
          <w:lang w:val="uk-UA"/>
        </w:rPr>
        <w:t>.</w:t>
      </w:r>
    </w:p>
    <w:p w:rsidR="00756D48" w:rsidRPr="00124A6A" w:rsidRDefault="00756D48" w:rsidP="00215BD5">
      <w:pPr>
        <w:rPr>
          <w:szCs w:val="28"/>
          <w:lang w:val="uk-UA"/>
        </w:rPr>
      </w:pPr>
      <w:r w:rsidRPr="00124A6A">
        <w:rPr>
          <w:szCs w:val="28"/>
          <w:lang w:val="uk-UA"/>
        </w:rPr>
        <w:t>Вирощування дайкону стикається з серйозними викликами, що призводять до фізіологічних порушень</w:t>
      </w:r>
      <w:r w:rsidRPr="00124A6A">
        <w:rPr>
          <w:szCs w:val="28"/>
        </w:rPr>
        <w:t>[</w:t>
      </w:r>
      <w:r w:rsidRPr="00124A6A">
        <w:rPr>
          <w:szCs w:val="28"/>
          <w:lang w:val="uk-UA"/>
        </w:rPr>
        <w:t>2</w:t>
      </w:r>
      <w:r>
        <w:rPr>
          <w:szCs w:val="28"/>
          <w:lang w:val="uk-UA"/>
        </w:rPr>
        <w:t>, с. 4</w:t>
      </w:r>
      <w:r w:rsidRPr="00124A6A">
        <w:rPr>
          <w:szCs w:val="28"/>
        </w:rPr>
        <w:t>]</w:t>
      </w:r>
      <w:r w:rsidRPr="00124A6A">
        <w:rPr>
          <w:szCs w:val="28"/>
          <w:lang w:val="uk-UA"/>
        </w:rPr>
        <w:t>. Основними причинами є стресові умови навколишнього середовища, такі як водний стрес, вологість, температура та забруднювачі повітря. Також негативно впливають несприятливі ґрунтові умови, зокрема поганий дренаж та екстремальні зміни pH, а також хімічні речовини, як-от пестициди та гербіциди. Крім того, на ріст дайкону впливає дисбаланс поживних речовин [3</w:t>
      </w:r>
      <w:r>
        <w:rPr>
          <w:szCs w:val="28"/>
          <w:lang w:val="uk-UA"/>
        </w:rPr>
        <w:t>, с. 93</w:t>
      </w:r>
      <w:r w:rsidRPr="00124A6A">
        <w:rPr>
          <w:szCs w:val="28"/>
          <w:lang w:val="uk-UA"/>
        </w:rPr>
        <w:t>].Погодні умови під час росту можуть впливати на схильність до розтріскування, змінюючи тургорний тиск у гіпокотилі редьки. Для зимових сортів редьки було доведено, що часті поливи та коливання потенціалу ґрунтової води під час росту збільшують розтріскування [4</w:t>
      </w:r>
      <w:r>
        <w:rPr>
          <w:szCs w:val="28"/>
          <w:lang w:val="uk-UA"/>
        </w:rPr>
        <w:t>, с. 536</w:t>
      </w:r>
      <w:r w:rsidRPr="00124A6A">
        <w:rPr>
          <w:szCs w:val="28"/>
          <w:lang w:val="uk-UA"/>
        </w:rPr>
        <w:t>].</w:t>
      </w:r>
    </w:p>
    <w:p w:rsidR="00756D48" w:rsidRPr="00124A6A" w:rsidRDefault="00756D48" w:rsidP="00684EA7">
      <w:pPr>
        <w:rPr>
          <w:szCs w:val="28"/>
        </w:rPr>
      </w:pPr>
      <w:r w:rsidRPr="00124A6A">
        <w:rPr>
          <w:szCs w:val="28"/>
          <w:lang w:val="uk-UA"/>
        </w:rPr>
        <w:t>Коричнева серцевина, або внутрішнє потемніння, є фізіологічним порушенням дайкону, що проявляється у вигляді коричневої пігментації внутрішніх тканин, що значно знижує комерційну цінність продукції. Польові дослідження показали, що внутрішнє побуріння редьки частіше з'являється за високих температур, посухи та дефіциту бору [5</w:t>
      </w:r>
      <w:r>
        <w:rPr>
          <w:szCs w:val="28"/>
          <w:lang w:val="uk-UA"/>
        </w:rPr>
        <w:t>, с. 2</w:t>
      </w:r>
      <w:r w:rsidRPr="00124A6A">
        <w:rPr>
          <w:szCs w:val="28"/>
          <w:lang w:val="uk-UA"/>
        </w:rPr>
        <w:t>]</w:t>
      </w:r>
      <w:r w:rsidRPr="00124A6A">
        <w:rPr>
          <w:szCs w:val="28"/>
        </w:rPr>
        <w:t>.</w:t>
      </w:r>
    </w:p>
    <w:p w:rsidR="00756D48" w:rsidRPr="00124A6A" w:rsidRDefault="00756D48">
      <w:pPr>
        <w:rPr>
          <w:szCs w:val="28"/>
          <w:lang w:val="uk-UA"/>
        </w:rPr>
      </w:pPr>
      <w:r w:rsidRPr="00124A6A">
        <w:rPr>
          <w:szCs w:val="28"/>
          <w:lang w:val="uk-UA"/>
        </w:rPr>
        <w:t>Виробники повинні адаптувати свої технології вирощування, щоб уникнути фізіологічних порушень у дайкону, спричинених несприятливими умовами. Зокрема, необхідно скоригувати вибір сорту і терміну сівби, а також режими поливу і живлення.</w:t>
      </w:r>
    </w:p>
    <w:p w:rsidR="00756D48" w:rsidRPr="00124A6A" w:rsidRDefault="00756D48" w:rsidP="00D5521D">
      <w:pPr>
        <w:rPr>
          <w:szCs w:val="28"/>
          <w:lang w:val="uk-UA"/>
        </w:rPr>
      </w:pPr>
      <w:r w:rsidRPr="00124A6A">
        <w:rPr>
          <w:szCs w:val="28"/>
          <w:lang w:val="uk-UA"/>
        </w:rPr>
        <w:t>Дослідження мало на меті оцінити вплив термінів сівби на господарсько-цінні показники врожаю дайкону, а також визначити найефективніші сорти для вирощування в умовах Правобережного Лісостепу України.</w:t>
      </w:r>
    </w:p>
    <w:p w:rsidR="00756D48" w:rsidRPr="00124A6A" w:rsidRDefault="00756D48" w:rsidP="000F42BE">
      <w:pPr>
        <w:rPr>
          <w:szCs w:val="28"/>
          <w:lang w:val="uk-UA"/>
        </w:rPr>
      </w:pPr>
      <w:r w:rsidRPr="00620562">
        <w:rPr>
          <w:b/>
          <w:szCs w:val="28"/>
          <w:lang w:val="uk-UA"/>
        </w:rPr>
        <w:t>Місце та методика проведення досліджень.</w:t>
      </w:r>
      <w:r>
        <w:rPr>
          <w:b/>
          <w:szCs w:val="28"/>
          <w:lang w:val="uk-UA"/>
        </w:rPr>
        <w:t xml:space="preserve"> </w:t>
      </w:r>
      <w:r w:rsidRPr="00124A6A">
        <w:rPr>
          <w:szCs w:val="28"/>
          <w:lang w:val="uk-UA"/>
        </w:rPr>
        <w:t>Експериментальне дослідження проводилося у 2022–2024 рр. в Національному університеті біоресурсів і природокористування України</w:t>
      </w:r>
      <w:r>
        <w:rPr>
          <w:szCs w:val="28"/>
          <w:lang w:val="uk-UA"/>
        </w:rPr>
        <w:t xml:space="preserve"> </w:t>
      </w:r>
      <w:r w:rsidRPr="00124A6A">
        <w:rPr>
          <w:szCs w:val="28"/>
          <w:lang w:val="uk-UA"/>
        </w:rPr>
        <w:t>на базі навчальної лабораторії «Плодоовочевий сад».Ґрунт дослідної ділянки класифікується як дерново-середньопідзолистий легкосуглинковий, з рН ґрунтового середовища 6,74, вмістом органічної речовини 2,71 %, нітратного азоту 6,42 мг/кг, амонійного азоту 11,72 мг/кг, рухомого фосфору 568,83 мг/кг та рухомого калію 152,93 мг/кг.</w:t>
      </w:r>
    </w:p>
    <w:p w:rsidR="00756D48" w:rsidRPr="00124A6A" w:rsidRDefault="00756D48" w:rsidP="00563A0B">
      <w:pPr>
        <w:rPr>
          <w:szCs w:val="28"/>
          <w:lang w:val="uk-UA"/>
        </w:rPr>
      </w:pPr>
      <w:r w:rsidRPr="00124A6A">
        <w:rPr>
          <w:szCs w:val="28"/>
          <w:lang w:val="uk-UA"/>
        </w:rPr>
        <w:t>Середня місячна температура повітря за роки досліджень у квітні-травні становила 10,1–15,6 °С, що відповідало рівню багаторічних даних (рис. 1). Сума опадів у квітні (</w:t>
      </w:r>
      <w:smartTag w:uri="urn:schemas-microsoft-com:office:smarttags" w:element="metricconverter">
        <w:smartTagPr>
          <w:attr w:name="ProductID" w:val="105,7 мм"/>
        </w:smartTagPr>
        <w:r w:rsidRPr="00124A6A">
          <w:rPr>
            <w:szCs w:val="28"/>
            <w:lang w:val="uk-UA"/>
          </w:rPr>
          <w:t>105,7 мм</w:t>
        </w:r>
      </w:smartTag>
      <w:r w:rsidRPr="00124A6A">
        <w:rPr>
          <w:szCs w:val="28"/>
          <w:lang w:val="uk-UA"/>
        </w:rPr>
        <w:t xml:space="preserve">) перевищила багаторічні дані на </w:t>
      </w:r>
      <w:smartTag w:uri="urn:schemas-microsoft-com:office:smarttags" w:element="metricconverter">
        <w:smartTagPr>
          <w:attr w:name="ProductID" w:val="63,7 мм"/>
        </w:smartTagPr>
        <w:r w:rsidRPr="00124A6A">
          <w:rPr>
            <w:szCs w:val="28"/>
            <w:lang w:val="uk-UA"/>
          </w:rPr>
          <w:t>63,7 мм</w:t>
        </w:r>
      </w:smartTag>
      <w:r w:rsidRPr="00124A6A">
        <w:rPr>
          <w:szCs w:val="28"/>
          <w:lang w:val="uk-UA"/>
        </w:rPr>
        <w:t xml:space="preserve">, а у травні спостерігалося зменшення на </w:t>
      </w:r>
      <w:smartTag w:uri="urn:schemas-microsoft-com:office:smarttags" w:element="metricconverter">
        <w:smartTagPr>
          <w:attr w:name="ProductID" w:val="36,8 мм"/>
        </w:smartTagPr>
        <w:r w:rsidRPr="00124A6A">
          <w:rPr>
            <w:szCs w:val="28"/>
            <w:lang w:val="uk-UA"/>
          </w:rPr>
          <w:t>36,8 мм</w:t>
        </w:r>
      </w:smartTag>
      <w:r w:rsidRPr="00124A6A">
        <w:rPr>
          <w:szCs w:val="28"/>
          <w:lang w:val="uk-UA"/>
        </w:rPr>
        <w:t xml:space="preserve">. Червень характеризувався підвищенням температури повітря до </w:t>
      </w:r>
      <w:smartTag w:uri="urn:schemas-microsoft-com:office:smarttags" w:element="metricconverter">
        <w:smartTagPr>
          <w:attr w:name="ProductID" w:val="21,0 °C"/>
        </w:smartTagPr>
        <w:r w:rsidRPr="00124A6A">
          <w:rPr>
            <w:szCs w:val="28"/>
            <w:lang w:val="uk-UA"/>
          </w:rPr>
          <w:t>21,0 °C</w:t>
        </w:r>
      </w:smartTag>
      <w:r w:rsidRPr="00124A6A">
        <w:rPr>
          <w:szCs w:val="28"/>
          <w:lang w:val="uk-UA"/>
        </w:rPr>
        <w:t xml:space="preserve"> та сумою опадів </w:t>
      </w:r>
      <w:smartTag w:uri="urn:schemas-microsoft-com:office:smarttags" w:element="metricconverter">
        <w:smartTagPr>
          <w:attr w:name="ProductID" w:val="125,6 мм"/>
        </w:smartTagPr>
        <w:r w:rsidRPr="00124A6A">
          <w:rPr>
            <w:szCs w:val="28"/>
            <w:lang w:val="uk-UA"/>
          </w:rPr>
          <w:t>125,6 мм</w:t>
        </w:r>
      </w:smartTag>
      <w:r w:rsidRPr="00124A6A">
        <w:rPr>
          <w:szCs w:val="28"/>
          <w:lang w:val="uk-UA"/>
        </w:rPr>
        <w:t xml:space="preserve">, що на </w:t>
      </w:r>
      <w:smartTag w:uri="urn:schemas-microsoft-com:office:smarttags" w:element="metricconverter">
        <w:smartTagPr>
          <w:attr w:name="ProductID" w:val="1,5 °C"/>
        </w:smartTagPr>
        <w:r w:rsidRPr="00124A6A">
          <w:rPr>
            <w:szCs w:val="28"/>
            <w:lang w:val="uk-UA"/>
          </w:rPr>
          <w:t>1,5 °C</w:t>
        </w:r>
      </w:smartTag>
      <w:r w:rsidRPr="00124A6A">
        <w:rPr>
          <w:szCs w:val="28"/>
          <w:lang w:val="uk-UA"/>
        </w:rPr>
        <w:t xml:space="preserve"> та </w:t>
      </w:r>
      <w:smartTag w:uri="urn:schemas-microsoft-com:office:smarttags" w:element="metricconverter">
        <w:smartTagPr>
          <w:attr w:name="ProductID" w:val="51,6 мм"/>
        </w:smartTagPr>
        <w:r w:rsidRPr="00124A6A">
          <w:rPr>
            <w:szCs w:val="28"/>
            <w:lang w:val="uk-UA"/>
          </w:rPr>
          <w:t>51,6 мм</w:t>
        </w:r>
      </w:smartTag>
      <w:r w:rsidRPr="00124A6A">
        <w:rPr>
          <w:szCs w:val="28"/>
          <w:lang w:val="uk-UA"/>
        </w:rPr>
        <w:t xml:space="preserve"> більше, ніж багаторічні дані.</w:t>
      </w:r>
      <w:r>
        <w:rPr>
          <w:szCs w:val="28"/>
          <w:lang w:val="uk-UA"/>
        </w:rPr>
        <w:t xml:space="preserve"> </w:t>
      </w:r>
      <w:r w:rsidRPr="00124A6A">
        <w:rPr>
          <w:szCs w:val="28"/>
          <w:lang w:val="uk-UA"/>
        </w:rPr>
        <w:t xml:space="preserve">У липні температурний режим коливався від 21,7 до </w:t>
      </w:r>
      <w:smartTag w:uri="urn:schemas-microsoft-com:office:smarttags" w:element="metricconverter">
        <w:smartTagPr>
          <w:attr w:name="ProductID" w:val="22,8 °C"/>
        </w:smartTagPr>
        <w:r w:rsidRPr="00124A6A">
          <w:rPr>
            <w:szCs w:val="28"/>
            <w:lang w:val="uk-UA"/>
          </w:rPr>
          <w:t>22,8 °C</w:t>
        </w:r>
      </w:smartTag>
      <w:r w:rsidRPr="00124A6A">
        <w:rPr>
          <w:szCs w:val="28"/>
          <w:lang w:val="uk-UA"/>
        </w:rPr>
        <w:t xml:space="preserve">, з відхиленням середньої місячної температури повітря від багаторічної на </w:t>
      </w:r>
      <w:smartTag w:uri="urn:schemas-microsoft-com:office:smarttags" w:element="metricconverter">
        <w:smartTagPr>
          <w:attr w:name="ProductID" w:val="0,9 °C"/>
        </w:smartTagPr>
        <w:r w:rsidRPr="00124A6A">
          <w:rPr>
            <w:szCs w:val="28"/>
            <w:lang w:val="uk-UA"/>
          </w:rPr>
          <w:t>0,9 °C</w:t>
        </w:r>
      </w:smartTag>
      <w:r w:rsidRPr="00124A6A">
        <w:rPr>
          <w:szCs w:val="28"/>
          <w:lang w:val="uk-UA"/>
        </w:rPr>
        <w:t xml:space="preserve">. Випала значна кількість опадів – </w:t>
      </w:r>
      <w:smartTag w:uri="urn:schemas-microsoft-com:office:smarttags" w:element="metricconverter">
        <w:smartTagPr>
          <w:attr w:name="ProductID" w:val="109,9 мм"/>
        </w:smartTagPr>
        <w:r w:rsidRPr="00124A6A">
          <w:rPr>
            <w:szCs w:val="28"/>
            <w:lang w:val="uk-UA"/>
          </w:rPr>
          <w:t>109,9 мм</w:t>
        </w:r>
      </w:smartTag>
      <w:r w:rsidRPr="00124A6A">
        <w:rPr>
          <w:szCs w:val="28"/>
          <w:lang w:val="uk-UA"/>
        </w:rPr>
        <w:t xml:space="preserve">, що на </w:t>
      </w:r>
      <w:smartTag w:uri="urn:schemas-microsoft-com:office:smarttags" w:element="metricconverter">
        <w:smartTagPr>
          <w:attr w:name="ProductID" w:val="41,9 мм"/>
        </w:smartTagPr>
        <w:r w:rsidRPr="00124A6A">
          <w:rPr>
            <w:szCs w:val="28"/>
            <w:lang w:val="uk-UA"/>
          </w:rPr>
          <w:t>41,9 мм</w:t>
        </w:r>
      </w:smartTag>
      <w:r w:rsidRPr="00124A6A">
        <w:rPr>
          <w:szCs w:val="28"/>
          <w:lang w:val="uk-UA"/>
        </w:rPr>
        <w:t xml:space="preserve"> більше багаторічної норми. Найспекотнішим місяцем виявився серпень (21,7–24,4 °C) із перевищенням багаторічних даних на </w:t>
      </w:r>
      <w:smartTag w:uri="urn:schemas-microsoft-com:office:smarttags" w:element="metricconverter">
        <w:smartTagPr>
          <w:attr w:name="ProductID" w:val="2,6 °C"/>
        </w:smartTagPr>
        <w:r w:rsidRPr="00124A6A">
          <w:rPr>
            <w:szCs w:val="28"/>
            <w:lang w:val="uk-UA"/>
          </w:rPr>
          <w:t>2,6 °C</w:t>
        </w:r>
      </w:smartTag>
      <w:r w:rsidRPr="00124A6A">
        <w:rPr>
          <w:szCs w:val="28"/>
          <w:lang w:val="uk-UA"/>
        </w:rPr>
        <w:t>. Сума опадів (</w:t>
      </w:r>
      <w:smartTag w:uri="urn:schemas-microsoft-com:office:smarttags" w:element="metricconverter">
        <w:smartTagPr>
          <w:attr w:name="ProductID" w:val="49,2 мм"/>
        </w:smartTagPr>
        <w:r w:rsidRPr="00124A6A">
          <w:rPr>
            <w:szCs w:val="28"/>
            <w:lang w:val="uk-UA"/>
          </w:rPr>
          <w:t>49,2 мм</w:t>
        </w:r>
      </w:smartTag>
      <w:r w:rsidRPr="00124A6A">
        <w:rPr>
          <w:szCs w:val="28"/>
          <w:lang w:val="uk-UA"/>
        </w:rPr>
        <w:t xml:space="preserve">) була меншою за багаторічну норму на </w:t>
      </w:r>
      <w:smartTag w:uri="urn:schemas-microsoft-com:office:smarttags" w:element="metricconverter">
        <w:smartTagPr>
          <w:attr w:name="ProductID" w:val="6,8 мм"/>
        </w:smartTagPr>
        <w:r w:rsidRPr="00124A6A">
          <w:rPr>
            <w:szCs w:val="28"/>
            <w:lang w:val="uk-UA"/>
          </w:rPr>
          <w:t>6,8 мм</w:t>
        </w:r>
      </w:smartTag>
      <w:r w:rsidRPr="00124A6A">
        <w:rPr>
          <w:szCs w:val="28"/>
          <w:lang w:val="uk-UA"/>
        </w:rPr>
        <w:t>.</w:t>
      </w:r>
    </w:p>
    <w:p w:rsidR="00756D48" w:rsidRPr="00124A6A" w:rsidRDefault="00756D48" w:rsidP="0064080E">
      <w:pPr>
        <w:rPr>
          <w:szCs w:val="28"/>
          <w:lang w:val="uk-UA"/>
        </w:rPr>
      </w:pPr>
      <w:r w:rsidRPr="00124A6A">
        <w:rPr>
          <w:szCs w:val="28"/>
          <w:lang w:val="uk-UA"/>
        </w:rPr>
        <w:t xml:space="preserve">Вересень був досить теплий (16,5–18,3 °C), і температура повітря підвищилася порівняно з багаторічними даними на </w:t>
      </w:r>
      <w:smartTag w:uri="urn:schemas-microsoft-com:office:smarttags" w:element="metricconverter">
        <w:smartTagPr>
          <w:attr w:name="ProductID" w:val="2,4 °C"/>
        </w:smartTagPr>
        <w:r w:rsidRPr="00124A6A">
          <w:rPr>
            <w:szCs w:val="28"/>
            <w:lang w:val="uk-UA"/>
          </w:rPr>
          <w:t>2,4 °C</w:t>
        </w:r>
      </w:smartTag>
      <w:r w:rsidRPr="00124A6A">
        <w:rPr>
          <w:szCs w:val="28"/>
          <w:lang w:val="uk-UA"/>
        </w:rPr>
        <w:t xml:space="preserve">. При цьому кількість опадів становила </w:t>
      </w:r>
      <w:smartTag w:uri="urn:schemas-microsoft-com:office:smarttags" w:element="metricconverter">
        <w:smartTagPr>
          <w:attr w:name="ProductID" w:val="50,2 мм"/>
        </w:smartTagPr>
        <w:r w:rsidRPr="00124A6A">
          <w:rPr>
            <w:szCs w:val="28"/>
            <w:lang w:val="uk-UA"/>
          </w:rPr>
          <w:t>50,2 мм</w:t>
        </w:r>
      </w:smartTag>
      <w:r w:rsidRPr="00124A6A">
        <w:rPr>
          <w:szCs w:val="28"/>
          <w:lang w:val="uk-UA"/>
        </w:rPr>
        <w:t xml:space="preserve">, що на </w:t>
      </w:r>
      <w:smartTag w:uri="urn:schemas-microsoft-com:office:smarttags" w:element="metricconverter">
        <w:smartTagPr>
          <w:attr w:name="ProductID" w:val="7,8 мм"/>
        </w:smartTagPr>
        <w:r w:rsidRPr="00124A6A">
          <w:rPr>
            <w:szCs w:val="28"/>
            <w:lang w:val="uk-UA"/>
          </w:rPr>
          <w:t>7,8 мм</w:t>
        </w:r>
      </w:smartTag>
      <w:r w:rsidRPr="00124A6A">
        <w:rPr>
          <w:szCs w:val="28"/>
          <w:lang w:val="uk-UA"/>
        </w:rPr>
        <w:t xml:space="preserve"> менше від багаторічних даних. Спостерігалося зниження температури повітря у жовтні (9,7–12,7 °C) порівняно з попереднім місяцем, але показник був вищий за багаторічні дані на </w:t>
      </w:r>
      <w:smartTag w:uri="urn:schemas-microsoft-com:office:smarttags" w:element="metricconverter">
        <w:smartTagPr>
          <w:attr w:name="ProductID" w:val="2,4 °C"/>
        </w:smartTagPr>
        <w:r w:rsidRPr="00124A6A">
          <w:rPr>
            <w:szCs w:val="28"/>
            <w:lang w:val="uk-UA"/>
          </w:rPr>
          <w:t>2,4 °C</w:t>
        </w:r>
      </w:smartTag>
      <w:r w:rsidRPr="00124A6A">
        <w:rPr>
          <w:szCs w:val="28"/>
          <w:lang w:val="uk-UA"/>
        </w:rPr>
        <w:t xml:space="preserve">. Кількість опадів у жовтні становила </w:t>
      </w:r>
      <w:smartTag w:uri="urn:schemas-microsoft-com:office:smarttags" w:element="metricconverter">
        <w:smartTagPr>
          <w:attr w:name="ProductID" w:val="81,5 мм"/>
        </w:smartTagPr>
        <w:r w:rsidRPr="00124A6A">
          <w:rPr>
            <w:szCs w:val="28"/>
            <w:lang w:val="uk-UA"/>
          </w:rPr>
          <w:t>81,5 мм</w:t>
        </w:r>
      </w:smartTag>
      <w:r w:rsidRPr="00124A6A">
        <w:rPr>
          <w:szCs w:val="28"/>
          <w:lang w:val="uk-UA"/>
        </w:rPr>
        <w:t xml:space="preserve">, що на </w:t>
      </w:r>
      <w:smartTag w:uri="urn:schemas-microsoft-com:office:smarttags" w:element="metricconverter">
        <w:smartTagPr>
          <w:attr w:name="ProductID" w:val="35,5 мм"/>
        </w:smartTagPr>
        <w:r w:rsidRPr="00124A6A">
          <w:rPr>
            <w:szCs w:val="28"/>
            <w:lang w:val="uk-UA"/>
          </w:rPr>
          <w:t>35,5 мм</w:t>
        </w:r>
      </w:smartTag>
      <w:r w:rsidRPr="00124A6A">
        <w:rPr>
          <w:szCs w:val="28"/>
          <w:lang w:val="uk-UA"/>
        </w:rPr>
        <w:t xml:space="preserve"> менше від багаторічної норми.</w:t>
      </w:r>
    </w:p>
    <w:p w:rsidR="00756D48" w:rsidRPr="00124A6A" w:rsidRDefault="00756D48">
      <w:pPr>
        <w:rPr>
          <w:szCs w:val="28"/>
          <w:lang w:val="uk-UA"/>
        </w:rPr>
      </w:pPr>
      <w:r w:rsidRPr="00124A6A">
        <w:rPr>
          <w:szCs w:val="28"/>
          <w:lang w:val="uk-UA"/>
        </w:rPr>
        <w:t>Дослідження включало аналіз продуктивності двох сортів дайкону, Гулівер (контроль) та Міновасі, за різних термінів сівби: I, II (контроль) і III декади липня, а також I декада серпня.</w:t>
      </w:r>
      <w:r>
        <w:rPr>
          <w:szCs w:val="28"/>
          <w:lang w:val="uk-UA"/>
        </w:rPr>
        <w:t xml:space="preserve"> </w:t>
      </w:r>
      <w:r w:rsidRPr="00124A6A">
        <w:rPr>
          <w:szCs w:val="28"/>
          <w:lang w:val="uk-UA"/>
        </w:rPr>
        <w:t>Повторність – триразова з рендомізацією. Площа</w:t>
      </w:r>
      <w:r>
        <w:rPr>
          <w:szCs w:val="28"/>
          <w:lang w:val="uk-UA"/>
        </w:rPr>
        <w:t xml:space="preserve"> </w:t>
      </w:r>
      <w:r w:rsidRPr="00124A6A">
        <w:rPr>
          <w:szCs w:val="28"/>
          <w:lang w:val="uk-UA"/>
        </w:rPr>
        <w:t>однієї облікової ділянки 5 м</w:t>
      </w:r>
      <w:r w:rsidRPr="00124A6A">
        <w:rPr>
          <w:szCs w:val="28"/>
          <w:vertAlign w:val="superscript"/>
          <w:lang w:val="uk-UA"/>
        </w:rPr>
        <w:t>2</w:t>
      </w:r>
      <w:r w:rsidRPr="00124A6A">
        <w:rPr>
          <w:szCs w:val="28"/>
          <w:lang w:val="uk-UA"/>
        </w:rPr>
        <w:t>[6</w:t>
      </w:r>
      <w:r>
        <w:rPr>
          <w:szCs w:val="28"/>
          <w:lang w:val="uk-UA"/>
        </w:rPr>
        <w:t>, с. 178 – 181</w:t>
      </w:r>
      <w:r w:rsidRPr="00124A6A">
        <w:rPr>
          <w:szCs w:val="28"/>
          <w:lang w:val="uk-UA"/>
        </w:rPr>
        <w:t>]. Схема розміщення рослин 45×10 см. Врожай збирали суцільним способом (на кожній ділянці окремо), коли коренеплоди досягли технічної стиглості, що наставала через 50 діб для сорту Гулівер і через 60 діб для сорту Міновасі.</w:t>
      </w:r>
    </w:p>
    <w:p w:rsidR="00756D48" w:rsidRPr="00124A6A" w:rsidRDefault="00756D48" w:rsidP="00DF608B">
      <w:pPr>
        <w:rPr>
          <w:szCs w:val="28"/>
          <w:lang w:val="uk-UA"/>
        </w:rPr>
      </w:pPr>
      <w:r w:rsidRPr="00124A6A">
        <w:rPr>
          <w:szCs w:val="28"/>
          <w:lang w:val="uk-UA"/>
        </w:rPr>
        <w:t xml:space="preserve">Середню масу коренеплодів визначали в пробах масою </w:t>
      </w:r>
      <w:smartTag w:uri="urn:schemas-microsoft-com:office:smarttags" w:element="metricconverter">
        <w:smartTagPr>
          <w:attr w:name="ProductID" w:val="10 кг"/>
        </w:smartTagPr>
        <w:r w:rsidRPr="00124A6A">
          <w:rPr>
            <w:szCs w:val="28"/>
            <w:lang w:val="uk-UA"/>
          </w:rPr>
          <w:t>10 кг</w:t>
        </w:r>
      </w:smartTag>
      <w:r w:rsidRPr="00124A6A">
        <w:rPr>
          <w:szCs w:val="28"/>
          <w:lang w:val="uk-UA"/>
        </w:rPr>
        <w:t xml:space="preserve">. Загальний урожай сортували на товарний і нетоварний та окремо зважували. Нетоварний урожай сортували на уражені хворобами, пошкоджені шкідниками, тріснуті, цвітушні, недогін (коренеплоди не досягли товарного розміру за діаметром </w:t>
      </w:r>
      <w:smartTag w:uri="urn:schemas-microsoft-com:office:smarttags" w:element="metricconverter">
        <w:smartTagPr>
          <w:attr w:name="ProductID" w:val="3 см"/>
        </w:smartTagPr>
        <w:r w:rsidRPr="00124A6A">
          <w:rPr>
            <w:szCs w:val="28"/>
            <w:lang w:val="uk-UA"/>
          </w:rPr>
          <w:t>3 см</w:t>
        </w:r>
      </w:smartTag>
      <w:r w:rsidRPr="00124A6A">
        <w:rPr>
          <w:szCs w:val="28"/>
          <w:lang w:val="uk-UA"/>
        </w:rPr>
        <w:t>), потворні, які також зважували окремо.</w:t>
      </w:r>
    </w:p>
    <w:p w:rsidR="00756D48" w:rsidRPr="00124A6A" w:rsidRDefault="00756D48" w:rsidP="00827611">
      <w:pPr>
        <w:tabs>
          <w:tab w:val="left" w:pos="0"/>
        </w:tabs>
        <w:rPr>
          <w:szCs w:val="28"/>
          <w:shd w:val="clear" w:color="auto" w:fill="FFFFFF"/>
          <w:lang w:val="uk-UA"/>
        </w:rPr>
      </w:pPr>
      <w:bookmarkStart w:id="1" w:name="_Hlk157528320"/>
      <w:r w:rsidRPr="00124A6A">
        <w:rPr>
          <w:szCs w:val="28"/>
          <w:shd w:val="clear" w:color="auto" w:fill="FFFFFF"/>
          <w:lang w:val="uk-UA"/>
        </w:rPr>
        <w:t xml:space="preserve">Результати досліджень обробляли за допомогою програми </w:t>
      </w:r>
      <w:r w:rsidRPr="00124A6A">
        <w:rPr>
          <w:szCs w:val="28"/>
          <w:shd w:val="clear" w:color="auto" w:fill="FFFFFF"/>
        </w:rPr>
        <w:t>Statistica</w:t>
      </w:r>
      <w:r w:rsidRPr="00124A6A">
        <w:rPr>
          <w:szCs w:val="28"/>
          <w:shd w:val="clear" w:color="auto" w:fill="FFFFFF"/>
          <w:lang w:val="uk-UA"/>
        </w:rPr>
        <w:t xml:space="preserve"> 13.</w:t>
      </w:r>
      <w:r>
        <w:rPr>
          <w:szCs w:val="28"/>
          <w:shd w:val="clear" w:color="auto" w:fill="FFFFFF"/>
          <w:lang w:val="uk-UA"/>
        </w:rPr>
        <w:t xml:space="preserve"> </w:t>
      </w:r>
      <w:r w:rsidRPr="00124A6A">
        <w:rPr>
          <w:szCs w:val="28"/>
          <w:shd w:val="clear" w:color="auto" w:fill="FFFFFF"/>
        </w:rPr>
        <w:t xml:space="preserve">Також для визначення відмінностей між </w:t>
      </w:r>
      <w:r w:rsidRPr="00124A6A">
        <w:rPr>
          <w:szCs w:val="28"/>
          <w:shd w:val="clear" w:color="auto" w:fill="FFFFFF"/>
          <w:lang w:val="uk-UA"/>
        </w:rPr>
        <w:t>варіантами досліду</w:t>
      </w:r>
      <w:r w:rsidRPr="00124A6A">
        <w:rPr>
          <w:szCs w:val="28"/>
          <w:shd w:val="clear" w:color="auto" w:fill="FFFFFF"/>
        </w:rPr>
        <w:t xml:space="preserve"> використовували критерій Тьюкі, за якого відмінності були значущими при р &lt; 0.05</w:t>
      </w:r>
      <w:bookmarkEnd w:id="1"/>
      <w:r>
        <w:rPr>
          <w:szCs w:val="28"/>
          <w:shd w:val="clear" w:color="auto" w:fill="FFFFFF"/>
          <w:lang w:val="uk-UA"/>
        </w:rPr>
        <w:t>.</w:t>
      </w:r>
    </w:p>
    <w:p w:rsidR="00756D48" w:rsidRDefault="00756D48">
      <w:pPr>
        <w:rPr>
          <w:szCs w:val="28"/>
          <w:lang w:val="uk-UA"/>
        </w:rPr>
      </w:pPr>
      <w:bookmarkStart w:id="2" w:name="_Hlk208916227"/>
      <w:bookmarkStart w:id="3" w:name="_Hlk209694267"/>
      <w:r w:rsidRPr="00620562">
        <w:rPr>
          <w:b/>
          <w:szCs w:val="28"/>
          <w:lang w:val="uk-UA"/>
        </w:rPr>
        <w:t>Результати досліджень.</w:t>
      </w:r>
      <w:r>
        <w:rPr>
          <w:b/>
          <w:szCs w:val="28"/>
          <w:lang w:val="uk-UA"/>
        </w:rPr>
        <w:t xml:space="preserve"> </w:t>
      </w:r>
      <w:r w:rsidRPr="00124A6A">
        <w:rPr>
          <w:szCs w:val="28"/>
          <w:lang w:val="uk-UA"/>
        </w:rPr>
        <w:t>Вирощування сорту Міновасі забезпечує значне підвищення врожайності відносно</w:t>
      </w:r>
      <w:r>
        <w:rPr>
          <w:szCs w:val="28"/>
          <w:lang w:val="uk-UA"/>
        </w:rPr>
        <w:t xml:space="preserve"> </w:t>
      </w:r>
      <w:r w:rsidRPr="00124A6A">
        <w:rPr>
          <w:szCs w:val="28"/>
          <w:lang w:val="uk-UA"/>
        </w:rPr>
        <w:t>сорту Гулівер (контроль) (рис.). Найбільший приріст (5,4 т/га, або 10,6 %) отриманоза сівби в I декаді серпня, а найменший(2,0 т/га, або 4,3 %) у I декаді липня. Сівба в ІІІ декаді липня виявилася оптимальною для досліджуваних сортів, забезпечивши максимальну врожайність як для сорту Міновасі (58,9 т/га), так і для Гулівер (54,6 т/га).</w:t>
      </w:r>
    </w:p>
    <w:p w:rsidR="00756D48" w:rsidRPr="00124A6A" w:rsidRDefault="00756D48" w:rsidP="00124A6A">
      <w:pPr>
        <w:rPr>
          <w:szCs w:val="28"/>
          <w:lang w:val="uk-UA"/>
        </w:rPr>
      </w:pPr>
      <w:r w:rsidRPr="00124A6A">
        <w:rPr>
          <w:szCs w:val="28"/>
          <w:lang w:val="uk-UA"/>
        </w:rPr>
        <w:t xml:space="preserve">Відмічено поступове зростання середньої маси коренеплоду за сівби з І до ІІІ декади липня. При сівбі в останній термін даний показник зменшився але все ще був на високому рівні. Для сорту Гулівер (контроль) за сівби у ІІІ декаді липня та І декаді серпня середня маса коренеплоду була на 14,0–32,0 г або 3,7–8,4 % вищою за контрольний варіант (ІІ декада серпня) і змінювалась в межах від 396 до </w:t>
      </w:r>
      <w:smartTag w:uri="urn:schemas-microsoft-com:office:smarttags" w:element="metricconverter">
        <w:smartTagPr>
          <w:attr w:name="ProductID" w:val="414 г"/>
        </w:smartTagPr>
        <w:r w:rsidRPr="00124A6A">
          <w:rPr>
            <w:szCs w:val="28"/>
            <w:lang w:val="uk-UA"/>
          </w:rPr>
          <w:t>414 г</w:t>
        </w:r>
      </w:smartTag>
      <w:r w:rsidRPr="00124A6A">
        <w:rPr>
          <w:szCs w:val="28"/>
          <w:lang w:val="uk-UA"/>
        </w:rPr>
        <w:t xml:space="preserve">. Сівба в І декаді липня зумовила найнижчу масу коренеплодів </w:t>
      </w:r>
      <w:smartTag w:uri="urn:schemas-microsoft-com:office:smarttags" w:element="metricconverter">
        <w:smartTagPr>
          <w:attr w:name="ProductID" w:val="371 г"/>
        </w:smartTagPr>
        <w:r w:rsidRPr="00124A6A">
          <w:rPr>
            <w:szCs w:val="28"/>
            <w:lang w:val="uk-UA"/>
          </w:rPr>
          <w:t>371 г</w:t>
        </w:r>
      </w:smartTag>
      <w:r w:rsidRPr="00124A6A">
        <w:rPr>
          <w:szCs w:val="28"/>
          <w:lang w:val="uk-UA"/>
        </w:rPr>
        <w:t xml:space="preserve">, що на </w:t>
      </w:r>
      <w:smartTag w:uri="urn:schemas-microsoft-com:office:smarttags" w:element="metricconverter">
        <w:smartTagPr>
          <w:attr w:name="ProductID" w:val="11 г"/>
        </w:smartTagPr>
        <w:r w:rsidRPr="00124A6A">
          <w:rPr>
            <w:szCs w:val="28"/>
            <w:lang w:val="uk-UA"/>
          </w:rPr>
          <w:t>11 г</w:t>
        </w:r>
      </w:smartTag>
      <w:r w:rsidRPr="00124A6A">
        <w:rPr>
          <w:szCs w:val="28"/>
          <w:lang w:val="uk-UA"/>
        </w:rPr>
        <w:t xml:space="preserve"> (або 2,9 %) менше за контроль (ІІ декада серпня).</w:t>
      </w:r>
    </w:p>
    <w:p w:rsidR="00756D48" w:rsidRPr="00124A6A" w:rsidRDefault="00756D48">
      <w:pPr>
        <w:rPr>
          <w:szCs w:val="28"/>
          <w:lang w:val="uk-UA"/>
        </w:rPr>
      </w:pPr>
    </w:p>
    <w:p w:rsidR="00756D48" w:rsidRPr="00124A6A" w:rsidRDefault="00756D48">
      <w:pPr>
        <w:rPr>
          <w:szCs w:val="28"/>
          <w:lang w:val="uk-UA"/>
        </w:rPr>
      </w:pPr>
      <w:r w:rsidRPr="00B14FF4">
        <w:rPr>
          <w:noProof/>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іаграма 1" o:spid="_x0000_i1025" type="#_x0000_t75" style="width:425.25pt;height:226.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">
            <v:imagedata r:id="rId7" o:title="" croptop="-2779f" cropbottom="-794f" cropleft="-1524f" cropright="-444f"/>
            <o:lock v:ext="edit" aspectratio="f"/>
          </v:shape>
        </w:pict>
      </w:r>
    </w:p>
    <w:p w:rsidR="00756D48" w:rsidRPr="00124A6A" w:rsidRDefault="00756D48" w:rsidP="00F14AEB">
      <w:pPr>
        <w:jc w:val="center"/>
        <w:rPr>
          <w:bCs/>
          <w:szCs w:val="28"/>
          <w:lang w:val="uk-UA"/>
        </w:rPr>
      </w:pPr>
      <w:r w:rsidRPr="00124A6A">
        <w:rPr>
          <w:bCs/>
          <w:szCs w:val="28"/>
          <w:lang w:val="uk-UA"/>
        </w:rPr>
        <w:t>Рисунок – Господарсько-цінні показники сортів дайкону за різних термінів сівби (середнє за 2022–2024 рр.) (Товарна врожайність: НІР</w:t>
      </w:r>
      <w:r w:rsidRPr="00124A6A">
        <w:rPr>
          <w:bCs/>
          <w:szCs w:val="28"/>
          <w:vertAlign w:val="subscript"/>
          <w:lang w:val="uk-UA"/>
        </w:rPr>
        <w:t>0,95</w:t>
      </w:r>
      <w:r w:rsidRPr="00124A6A">
        <w:rPr>
          <w:bCs/>
          <w:szCs w:val="28"/>
          <w:lang w:val="uk-UA"/>
        </w:rPr>
        <w:t xml:space="preserve"> загальна 2,17; НІР</w:t>
      </w:r>
      <w:r w:rsidRPr="00124A6A">
        <w:rPr>
          <w:bCs/>
          <w:szCs w:val="28"/>
          <w:vertAlign w:val="subscript"/>
          <w:lang w:val="uk-UA"/>
        </w:rPr>
        <w:t>0,95</w:t>
      </w:r>
      <w:r w:rsidRPr="00124A6A">
        <w:rPr>
          <w:bCs/>
          <w:szCs w:val="28"/>
          <w:lang w:val="uk-UA"/>
        </w:rPr>
        <w:t xml:space="preserve"> для фактора А 1,09; НІР</w:t>
      </w:r>
      <w:r w:rsidRPr="00124A6A">
        <w:rPr>
          <w:bCs/>
          <w:szCs w:val="28"/>
          <w:vertAlign w:val="subscript"/>
          <w:lang w:val="uk-UA"/>
        </w:rPr>
        <w:t>0,95</w:t>
      </w:r>
      <w:r w:rsidRPr="00124A6A">
        <w:rPr>
          <w:bCs/>
          <w:szCs w:val="28"/>
          <w:lang w:val="uk-UA"/>
        </w:rPr>
        <w:t xml:space="preserve"> для фактора В 1,54. Маса коренеплоду: НІР</w:t>
      </w:r>
      <w:r w:rsidRPr="00124A6A">
        <w:rPr>
          <w:bCs/>
          <w:szCs w:val="28"/>
          <w:vertAlign w:val="subscript"/>
          <w:lang w:val="uk-UA"/>
        </w:rPr>
        <w:t>0,95</w:t>
      </w:r>
      <w:r w:rsidRPr="00124A6A">
        <w:rPr>
          <w:bCs/>
          <w:szCs w:val="28"/>
          <w:lang w:val="uk-UA"/>
        </w:rPr>
        <w:t xml:space="preserve"> загальна 16,14; НІР</w:t>
      </w:r>
      <w:r w:rsidRPr="00124A6A">
        <w:rPr>
          <w:bCs/>
          <w:szCs w:val="28"/>
          <w:vertAlign w:val="subscript"/>
          <w:lang w:val="uk-UA"/>
        </w:rPr>
        <w:t>0,95</w:t>
      </w:r>
      <w:r w:rsidRPr="00124A6A">
        <w:rPr>
          <w:bCs/>
          <w:szCs w:val="28"/>
          <w:lang w:val="uk-UA"/>
        </w:rPr>
        <w:t xml:space="preserve"> для фактора А 8,07; НІР</w:t>
      </w:r>
      <w:r w:rsidRPr="00124A6A">
        <w:rPr>
          <w:bCs/>
          <w:szCs w:val="28"/>
          <w:vertAlign w:val="subscript"/>
          <w:lang w:val="uk-UA"/>
        </w:rPr>
        <w:t>0,95</w:t>
      </w:r>
      <w:r w:rsidRPr="00124A6A">
        <w:rPr>
          <w:bCs/>
          <w:szCs w:val="28"/>
          <w:lang w:val="uk-UA"/>
        </w:rPr>
        <w:t xml:space="preserve"> для фактора В 11,41)</w:t>
      </w:r>
    </w:p>
    <w:p w:rsidR="00756D48" w:rsidRPr="00124A6A" w:rsidRDefault="00756D48" w:rsidP="00014F8B">
      <w:pPr>
        <w:rPr>
          <w:szCs w:val="28"/>
          <w:lang w:val="uk-UA"/>
        </w:rPr>
      </w:pPr>
    </w:p>
    <w:p w:rsidR="00756D48" w:rsidRPr="00124A6A" w:rsidRDefault="00756D48" w:rsidP="00014F8B">
      <w:pPr>
        <w:rPr>
          <w:szCs w:val="28"/>
          <w:lang w:val="uk-UA"/>
        </w:rPr>
      </w:pPr>
      <w:r w:rsidRPr="00124A6A">
        <w:rPr>
          <w:szCs w:val="28"/>
          <w:lang w:val="uk-UA"/>
        </w:rPr>
        <w:t>Встановлено, що сорт Міновасі мав подібну залежність маси коренеплоду від термінів сівби. Мінімальна маса коренеплоду (</w:t>
      </w:r>
      <w:smartTag w:uri="urn:schemas-microsoft-com:office:smarttags" w:element="metricconverter">
        <w:smartTagPr>
          <w:attr w:name="ProductID" w:val="374 г"/>
        </w:smartTagPr>
        <w:r w:rsidRPr="00124A6A">
          <w:rPr>
            <w:szCs w:val="28"/>
            <w:lang w:val="uk-UA"/>
          </w:rPr>
          <w:t>374 г</w:t>
        </w:r>
      </w:smartTag>
      <w:r w:rsidRPr="00124A6A">
        <w:rPr>
          <w:szCs w:val="28"/>
          <w:lang w:val="uk-UA"/>
        </w:rPr>
        <w:t xml:space="preserve">) спостерігалася за сівби у І декаді липня (на </w:t>
      </w:r>
      <w:smartTag w:uri="urn:schemas-microsoft-com:office:smarttags" w:element="metricconverter">
        <w:smartTagPr>
          <w:attr w:name="ProductID" w:val="25 г"/>
        </w:smartTagPr>
        <w:r w:rsidRPr="00124A6A">
          <w:rPr>
            <w:szCs w:val="28"/>
            <w:lang w:val="uk-UA"/>
          </w:rPr>
          <w:t>25 г</w:t>
        </w:r>
      </w:smartTag>
      <w:r w:rsidRPr="00124A6A">
        <w:rPr>
          <w:szCs w:val="28"/>
          <w:lang w:val="uk-UA"/>
        </w:rPr>
        <w:t xml:space="preserve"> або 6,3 % менше за контроль ІІ декада серпня). Висока маса коренеплодів (412–426 г) була відмічена за сівби у ІІІ декаді липня та І декаді серпня (на 13–27 г або 3,3–6,8 % більше за контроль ІІ декада серпня).</w:t>
      </w:r>
    </w:p>
    <w:p w:rsidR="00756D48" w:rsidRPr="00124A6A" w:rsidRDefault="00756D48" w:rsidP="008B70ED">
      <w:pPr>
        <w:rPr>
          <w:szCs w:val="28"/>
          <w:lang w:val="uk-UA"/>
        </w:rPr>
      </w:pPr>
      <w:r w:rsidRPr="00124A6A">
        <w:rPr>
          <w:szCs w:val="28"/>
          <w:lang w:val="uk-UA"/>
        </w:rPr>
        <w:t>За всіма досліджуваними термінами сівби сорт Міновасі перевищував показник середньої маси коренеплоду на 3–17 г (або 0,8–4,5 %) контрольний сорт.</w:t>
      </w:r>
    </w:p>
    <w:p w:rsidR="00756D48" w:rsidRPr="00124A6A" w:rsidRDefault="00756D48" w:rsidP="00B0692E">
      <w:pPr>
        <w:rPr>
          <w:szCs w:val="28"/>
          <w:lang w:val="uk-UA"/>
        </w:rPr>
      </w:pPr>
      <w:r w:rsidRPr="00124A6A">
        <w:rPr>
          <w:szCs w:val="28"/>
          <w:lang w:val="uk-UA"/>
        </w:rPr>
        <w:t>Вирощування сорту Міновасі порівняно з сортом Гулівер (контроль) призводить до зниження відсотка нетоварних коренеплодів. В умовах експерименту цей показник становить лише 37,8–42,6 %. Найменше відхилення нетоварних коренеплодів відносно контрольного сорту Гулівер спостерігалося у сорту Міновасі при сівбі в І–ІІ декадах липня і становило 1,5–1,8 %.  Сівба сорту Міновасі в ІІІ декаді липня призвела до відхилення нетоварних коренеплодів від контрольного сорту Гулівер на 2,9 %.  Як підсумок, сорт Міновасі при сівбі в І декаді липня відрізняється найбільшим відхиленням цього показника від контролю (сорт Гулівер), яке становить 3,7 %.</w:t>
      </w:r>
    </w:p>
    <w:p w:rsidR="00756D48" w:rsidRPr="00124A6A" w:rsidRDefault="00756D48" w:rsidP="00894E29">
      <w:pPr>
        <w:rPr>
          <w:szCs w:val="28"/>
          <w:lang w:val="uk-UA"/>
        </w:rPr>
      </w:pPr>
      <w:r w:rsidRPr="00124A6A">
        <w:rPr>
          <w:szCs w:val="28"/>
          <w:lang w:val="uk-UA"/>
        </w:rPr>
        <w:t>Для сорту</w:t>
      </w:r>
      <w:r>
        <w:rPr>
          <w:szCs w:val="28"/>
          <w:lang w:val="uk-UA"/>
        </w:rPr>
        <w:t xml:space="preserve"> </w:t>
      </w:r>
      <w:r w:rsidRPr="00124A6A">
        <w:rPr>
          <w:szCs w:val="28"/>
          <w:lang w:val="uk-UA"/>
        </w:rPr>
        <w:t>Гулівер (контроль) вплив терміну</w:t>
      </w:r>
      <w:r>
        <w:rPr>
          <w:szCs w:val="28"/>
          <w:lang w:val="uk-UA"/>
        </w:rPr>
        <w:t xml:space="preserve"> </w:t>
      </w:r>
      <w:r w:rsidRPr="00124A6A">
        <w:rPr>
          <w:szCs w:val="28"/>
          <w:lang w:val="uk-UA"/>
        </w:rPr>
        <w:t>сівби на відсоток нетоварних коренеплодів проявився наступним чином: сівба у III декаді липня призводить до зниження цього показника до 40,7 %, що на 3,4 % менше, ніж у контролі; також, сівба у І декаді серпня призвела до формування невисокого відсотка нетоварних коренеплодів – 42,0 %, що на 2,1 % менше, ніж у контролі; а сівба у І декаді липня характеризувала даний показник на рівні контролю – 44,0 %.</w:t>
      </w:r>
    </w:p>
    <w:bookmarkEnd w:id="2"/>
    <w:p w:rsidR="00756D48" w:rsidRPr="00124A6A" w:rsidRDefault="00756D48" w:rsidP="00124A6A">
      <w:pPr>
        <w:rPr>
          <w:szCs w:val="28"/>
          <w:lang w:val="uk-UA"/>
        </w:rPr>
      </w:pPr>
      <w:r w:rsidRPr="00620562">
        <w:rPr>
          <w:b/>
          <w:bCs/>
          <w:szCs w:val="28"/>
          <w:lang w:val="uk-UA"/>
        </w:rPr>
        <w:t>Висновки</w:t>
      </w:r>
      <w:r w:rsidRPr="00620562">
        <w:rPr>
          <w:b/>
          <w:szCs w:val="28"/>
          <w:lang w:val="uk-UA"/>
        </w:rPr>
        <w:t>.</w:t>
      </w:r>
      <w:r>
        <w:rPr>
          <w:b/>
          <w:szCs w:val="28"/>
          <w:lang w:val="uk-UA"/>
        </w:rPr>
        <w:t xml:space="preserve"> </w:t>
      </w:r>
      <w:r w:rsidRPr="00124A6A">
        <w:rPr>
          <w:szCs w:val="28"/>
          <w:lang w:val="uk-UA"/>
        </w:rPr>
        <w:t>Встановлено, що вирощування сорту Міновасі є більш доцільним з огляду на ключові агрономічні показники порівняно з контролем (сорт Міновасі). Сівба дайкону в III декаді липня дає найвищий вихід товарних коренеплодів. За даного терміну сівби відзначено</w:t>
      </w:r>
      <w:r>
        <w:rPr>
          <w:szCs w:val="28"/>
          <w:lang w:val="uk-UA"/>
        </w:rPr>
        <w:t xml:space="preserve"> </w:t>
      </w:r>
      <w:r w:rsidRPr="00124A6A">
        <w:rPr>
          <w:szCs w:val="28"/>
          <w:lang w:val="uk-UA"/>
        </w:rPr>
        <w:t>високу врожайність  на рівні 54,6 т/га (сорт Гулівер) та 58,9 т/га  (сорт Міновасі). Середня маса коренеплоду при цьому</w:t>
      </w:r>
      <w:r>
        <w:rPr>
          <w:szCs w:val="28"/>
          <w:lang w:val="uk-UA"/>
        </w:rPr>
        <w:t xml:space="preserve"> </w:t>
      </w:r>
      <w:r w:rsidRPr="00124A6A">
        <w:rPr>
          <w:szCs w:val="28"/>
          <w:lang w:val="uk-UA"/>
        </w:rPr>
        <w:t xml:space="preserve">варіювала від 414 до </w:t>
      </w:r>
      <w:smartTag w:uri="urn:schemas-microsoft-com:office:smarttags" w:element="metricconverter">
        <w:smartTagPr>
          <w:attr w:name="ProductID" w:val="426 г"/>
        </w:smartTagPr>
        <w:r w:rsidRPr="00124A6A">
          <w:rPr>
            <w:szCs w:val="28"/>
            <w:lang w:val="uk-UA"/>
          </w:rPr>
          <w:t>426 г</w:t>
        </w:r>
      </w:smartTag>
      <w:r w:rsidRPr="00124A6A">
        <w:rPr>
          <w:szCs w:val="28"/>
          <w:lang w:val="uk-UA"/>
        </w:rPr>
        <w:t>.</w:t>
      </w:r>
      <w:r>
        <w:rPr>
          <w:szCs w:val="28"/>
          <w:lang w:val="uk-UA"/>
        </w:rPr>
        <w:t xml:space="preserve"> </w:t>
      </w:r>
      <w:r w:rsidRPr="00124A6A">
        <w:rPr>
          <w:szCs w:val="28"/>
          <w:lang w:val="uk-UA"/>
        </w:rPr>
        <w:t xml:space="preserve">Сівба досліджуваних сортів в III декаді липня та I декаді серпня забезпечила вищу стійкість до пошкоджень капустяною мухою (28,7–31,5 %). </w:t>
      </w:r>
    </w:p>
    <w:bookmarkEnd w:id="3"/>
    <w:p w:rsidR="00756D48" w:rsidRPr="00124A6A" w:rsidRDefault="00756D48" w:rsidP="00124A6A">
      <w:pPr>
        <w:widowControl w:val="0"/>
        <w:contextualSpacing/>
        <w:rPr>
          <w:b/>
          <w:bCs/>
          <w:szCs w:val="28"/>
          <w:lang w:val="uk-UA"/>
        </w:rPr>
      </w:pPr>
      <w:r w:rsidRPr="00124A6A">
        <w:rPr>
          <w:b/>
          <w:bCs/>
          <w:szCs w:val="28"/>
          <w:lang w:val="uk-UA"/>
        </w:rPr>
        <w:t>Література:</w:t>
      </w:r>
    </w:p>
    <w:p w:rsidR="00756D48" w:rsidRPr="00124A6A" w:rsidRDefault="00756D48" w:rsidP="00124A6A">
      <w:pPr>
        <w:pStyle w:val="ListParagraph"/>
        <w:widowControl w:val="0"/>
        <w:numPr>
          <w:ilvl w:val="0"/>
          <w:numId w:val="3"/>
        </w:numPr>
        <w:rPr>
          <w:szCs w:val="28"/>
          <w:lang w:val="en-US"/>
        </w:rPr>
      </w:pPr>
      <w:r w:rsidRPr="00124A6A">
        <w:rPr>
          <w:szCs w:val="28"/>
          <w:lang w:val="en-US"/>
        </w:rPr>
        <w:t xml:space="preserve">Mari S. N., Zhang L., Kaleri A. A., Jatoi F. A., Solangi M. R. M. Cultivation Of Exotic Radish Varieties In Climatic Condition Of Tando Jam. </w:t>
      </w:r>
      <w:r w:rsidRPr="00124A6A">
        <w:rPr>
          <w:i/>
          <w:iCs/>
          <w:szCs w:val="28"/>
          <w:lang w:val="en-US"/>
        </w:rPr>
        <w:t>Annual Methodological Archive Research Review</w:t>
      </w:r>
      <w:r w:rsidRPr="00124A6A">
        <w:rPr>
          <w:szCs w:val="28"/>
          <w:lang w:val="uk-UA"/>
        </w:rPr>
        <w:t xml:space="preserve">. 2025. </w:t>
      </w:r>
      <w:r w:rsidRPr="00124A6A">
        <w:rPr>
          <w:szCs w:val="28"/>
          <w:lang w:val="en-US"/>
        </w:rPr>
        <w:t>Vol. 3</w:t>
      </w:r>
      <w:r w:rsidRPr="00124A6A">
        <w:rPr>
          <w:szCs w:val="28"/>
          <w:lang w:val="uk-UA"/>
        </w:rPr>
        <w:t xml:space="preserve">, № </w:t>
      </w:r>
      <w:r w:rsidRPr="00124A6A">
        <w:rPr>
          <w:szCs w:val="28"/>
          <w:lang w:val="en-US"/>
        </w:rPr>
        <w:t>6</w:t>
      </w:r>
      <w:r w:rsidRPr="00124A6A">
        <w:rPr>
          <w:szCs w:val="28"/>
          <w:lang w:val="uk-UA"/>
        </w:rPr>
        <w:t>.</w:t>
      </w:r>
      <w:r w:rsidRPr="00124A6A">
        <w:rPr>
          <w:szCs w:val="28"/>
          <w:lang w:val="en-US"/>
        </w:rPr>
        <w:t xml:space="preserve"> P</w:t>
      </w:r>
      <w:r w:rsidRPr="00124A6A">
        <w:rPr>
          <w:szCs w:val="28"/>
          <w:lang w:val="uk-UA"/>
        </w:rPr>
        <w:t>.</w:t>
      </w:r>
      <w:r w:rsidRPr="00124A6A">
        <w:rPr>
          <w:szCs w:val="28"/>
          <w:lang w:val="en-US"/>
        </w:rPr>
        <w:t xml:space="preserve"> 139</w:t>
      </w:r>
      <w:r w:rsidRPr="00124A6A">
        <w:rPr>
          <w:szCs w:val="28"/>
          <w:lang w:val="uk-UA"/>
        </w:rPr>
        <w:t>–</w:t>
      </w:r>
      <w:r w:rsidRPr="00124A6A">
        <w:rPr>
          <w:szCs w:val="28"/>
          <w:lang w:val="en-US"/>
        </w:rPr>
        <w:t>149.</w:t>
      </w:r>
    </w:p>
    <w:p w:rsidR="00756D48" w:rsidRPr="00124A6A" w:rsidRDefault="00756D48" w:rsidP="00124A6A">
      <w:pPr>
        <w:pStyle w:val="ListParagraph"/>
        <w:widowControl w:val="0"/>
        <w:numPr>
          <w:ilvl w:val="0"/>
          <w:numId w:val="3"/>
        </w:numPr>
        <w:rPr>
          <w:b/>
          <w:bCs/>
          <w:szCs w:val="28"/>
          <w:lang w:val="uk-UA"/>
        </w:rPr>
      </w:pPr>
      <w:r w:rsidRPr="00124A6A">
        <w:rPr>
          <w:szCs w:val="28"/>
          <w:lang w:val="en-US"/>
        </w:rPr>
        <w:t xml:space="preserve">Atta K., Mondal S., Gorai S., Singh A. P., Kumari A., Ghosh T., Jespersen D. Impacts of salinity stress on crop plants: improving salt tolerance through genetic and molecular dissection. </w:t>
      </w:r>
      <w:r w:rsidRPr="00124A6A">
        <w:rPr>
          <w:i/>
          <w:iCs/>
          <w:szCs w:val="28"/>
          <w:lang w:val="en-US"/>
        </w:rPr>
        <w:t>Frontiers in Plant Science</w:t>
      </w:r>
      <w:r w:rsidRPr="00124A6A">
        <w:rPr>
          <w:szCs w:val="28"/>
          <w:lang w:val="uk-UA"/>
        </w:rPr>
        <w:t xml:space="preserve">. 2023. </w:t>
      </w:r>
      <w:r w:rsidRPr="00124A6A">
        <w:rPr>
          <w:szCs w:val="28"/>
          <w:lang w:val="en-US"/>
        </w:rPr>
        <w:t>Vol. 14</w:t>
      </w:r>
      <w:r w:rsidRPr="00124A6A">
        <w:rPr>
          <w:szCs w:val="28"/>
          <w:lang w:val="uk-UA"/>
        </w:rPr>
        <w:t>.</w:t>
      </w:r>
      <w:r w:rsidRPr="00124A6A">
        <w:rPr>
          <w:szCs w:val="28"/>
          <w:lang w:val="en-US"/>
        </w:rPr>
        <w:t xml:space="preserve"> Article number 1241736. doi: 10.3389/fpls.2023.1241736</w:t>
      </w:r>
    </w:p>
    <w:p w:rsidR="00756D48" w:rsidRPr="00124A6A" w:rsidRDefault="00756D48" w:rsidP="00124A6A">
      <w:pPr>
        <w:pStyle w:val="ListParagraph"/>
        <w:numPr>
          <w:ilvl w:val="0"/>
          <w:numId w:val="3"/>
        </w:numPr>
        <w:rPr>
          <w:szCs w:val="28"/>
          <w:lang w:val="en-US"/>
        </w:rPr>
      </w:pPr>
      <w:r w:rsidRPr="00124A6A">
        <w:rPr>
          <w:szCs w:val="28"/>
          <w:lang w:val="en-US"/>
        </w:rPr>
        <w:t xml:space="preserve">Pusik L. M., Pusik V. К. </w:t>
      </w:r>
      <w:r w:rsidRPr="00124A6A">
        <w:rPr>
          <w:i/>
          <w:iCs/>
          <w:szCs w:val="28"/>
          <w:lang w:val="en-US"/>
        </w:rPr>
        <w:t>STUDY OF THE STORAGE OF DAICON ROOTS DEPENDING ON THE TYPE OF PACKAGING</w:t>
      </w:r>
      <w:r w:rsidRPr="00124A6A">
        <w:rPr>
          <w:szCs w:val="28"/>
          <w:lang w:val="en-US"/>
        </w:rPr>
        <w:t xml:space="preserve">. </w:t>
      </w:r>
      <w:r w:rsidRPr="00124A6A">
        <w:rPr>
          <w:i/>
          <w:iCs/>
          <w:szCs w:val="28"/>
          <w:lang w:val="en-US"/>
        </w:rPr>
        <w:t>Vegetable and Melon Growing</w:t>
      </w:r>
      <w:r w:rsidRPr="00124A6A">
        <w:rPr>
          <w:szCs w:val="28"/>
          <w:lang w:val="uk-UA"/>
        </w:rPr>
        <w:t xml:space="preserve">. 2025. </w:t>
      </w:r>
      <w:r w:rsidRPr="00124A6A">
        <w:rPr>
          <w:szCs w:val="28"/>
          <w:lang w:val="en-US"/>
        </w:rPr>
        <w:t>Vol. 77, P</w:t>
      </w:r>
      <w:r w:rsidRPr="00124A6A">
        <w:rPr>
          <w:szCs w:val="28"/>
          <w:lang w:val="uk-UA"/>
        </w:rPr>
        <w:t>.</w:t>
      </w:r>
      <w:r w:rsidRPr="00124A6A">
        <w:rPr>
          <w:szCs w:val="28"/>
          <w:lang w:val="en-US"/>
        </w:rPr>
        <w:t xml:space="preserve"> 93</w:t>
      </w:r>
      <w:r w:rsidRPr="00124A6A">
        <w:rPr>
          <w:szCs w:val="28"/>
          <w:lang w:val="uk-UA"/>
        </w:rPr>
        <w:t>–</w:t>
      </w:r>
      <w:r w:rsidRPr="00124A6A">
        <w:rPr>
          <w:szCs w:val="28"/>
          <w:lang w:val="en-US"/>
        </w:rPr>
        <w:t>105. doi:</w:t>
      </w:r>
      <w:hyperlink r:id="rId8" w:history="1">
        <w:r w:rsidRPr="00124A6A">
          <w:rPr>
            <w:rStyle w:val="Hyperlink"/>
            <w:color w:val="auto"/>
            <w:szCs w:val="28"/>
            <w:u w:val="none"/>
            <w:lang w:val="en-US"/>
          </w:rPr>
          <w:t>10.32717/0131-0062-2025-77-93-105</w:t>
        </w:r>
      </w:hyperlink>
    </w:p>
    <w:p w:rsidR="00756D48" w:rsidRPr="00124A6A" w:rsidRDefault="00756D48" w:rsidP="00124A6A">
      <w:pPr>
        <w:pStyle w:val="ListParagraph"/>
        <w:numPr>
          <w:ilvl w:val="0"/>
          <w:numId w:val="3"/>
        </w:numPr>
        <w:rPr>
          <w:szCs w:val="28"/>
          <w:lang w:val="uk-UA"/>
        </w:rPr>
      </w:pPr>
      <w:r w:rsidRPr="00124A6A">
        <w:rPr>
          <w:szCs w:val="28"/>
          <w:lang w:val="en-US"/>
        </w:rPr>
        <w:t>Lockley R. A., Beacham A. M., Grove I. G., Monaghan J. M. Postharvest temperature and water status influence postharvest splitting susceptibility in summer radish (</w:t>
      </w:r>
      <w:r w:rsidRPr="00124A6A">
        <w:rPr>
          <w:i/>
          <w:iCs/>
          <w:szCs w:val="28"/>
          <w:lang w:val="en-US"/>
        </w:rPr>
        <w:t>Raphanus sativus</w:t>
      </w:r>
      <w:r w:rsidRPr="00124A6A">
        <w:rPr>
          <w:szCs w:val="28"/>
          <w:lang w:val="en-US"/>
        </w:rPr>
        <w:t xml:space="preserve"> L.). </w:t>
      </w:r>
      <w:r w:rsidRPr="00124A6A">
        <w:rPr>
          <w:i/>
          <w:iCs/>
          <w:szCs w:val="28"/>
          <w:lang w:val="en-US"/>
        </w:rPr>
        <w:t>Journal of the Science of Food and Agriculture</w:t>
      </w:r>
      <w:r w:rsidRPr="00124A6A">
        <w:rPr>
          <w:szCs w:val="28"/>
          <w:lang w:val="uk-UA"/>
        </w:rPr>
        <w:t>. 2021.</w:t>
      </w:r>
      <w:r w:rsidRPr="00124A6A">
        <w:rPr>
          <w:szCs w:val="28"/>
          <w:lang w:val="en-US"/>
        </w:rPr>
        <w:t xml:space="preserve"> Vol. 101</w:t>
      </w:r>
      <w:r w:rsidRPr="00124A6A">
        <w:rPr>
          <w:szCs w:val="28"/>
          <w:lang w:val="uk-UA"/>
        </w:rPr>
        <w:t>, № 1.</w:t>
      </w:r>
      <w:r w:rsidRPr="00124A6A">
        <w:rPr>
          <w:szCs w:val="28"/>
          <w:lang w:val="en-US"/>
        </w:rPr>
        <w:t xml:space="preserve"> P</w:t>
      </w:r>
      <w:r w:rsidRPr="00124A6A">
        <w:rPr>
          <w:szCs w:val="28"/>
          <w:lang w:val="uk-UA"/>
        </w:rPr>
        <w:t>.</w:t>
      </w:r>
      <w:r w:rsidRPr="00124A6A">
        <w:rPr>
          <w:szCs w:val="28"/>
          <w:lang w:val="en-US"/>
        </w:rPr>
        <w:t xml:space="preserve"> 536</w:t>
      </w:r>
      <w:r w:rsidRPr="00124A6A">
        <w:rPr>
          <w:szCs w:val="28"/>
          <w:lang w:val="uk-UA"/>
        </w:rPr>
        <w:t>–</w:t>
      </w:r>
      <w:r w:rsidRPr="00124A6A">
        <w:rPr>
          <w:szCs w:val="28"/>
          <w:lang w:val="en-US"/>
        </w:rPr>
        <w:t xml:space="preserve">541. doi: </w:t>
      </w:r>
      <w:hyperlink r:id="rId9" w:history="1">
        <w:r w:rsidRPr="00124A6A">
          <w:rPr>
            <w:rStyle w:val="Hyperlink"/>
            <w:color w:val="auto"/>
            <w:szCs w:val="28"/>
            <w:u w:val="none"/>
            <w:lang w:val="en-US"/>
          </w:rPr>
          <w:t>10.1002/jsfa.10662</w:t>
        </w:r>
      </w:hyperlink>
    </w:p>
    <w:p w:rsidR="00756D48" w:rsidRPr="00124A6A" w:rsidRDefault="00756D48" w:rsidP="00124A6A">
      <w:pPr>
        <w:pStyle w:val="ListParagraph"/>
        <w:numPr>
          <w:ilvl w:val="0"/>
          <w:numId w:val="3"/>
        </w:numPr>
        <w:rPr>
          <w:szCs w:val="28"/>
          <w:lang w:val="en-US"/>
        </w:rPr>
      </w:pPr>
      <w:r w:rsidRPr="00124A6A">
        <w:rPr>
          <w:szCs w:val="28"/>
          <w:lang w:val="en-US"/>
        </w:rPr>
        <w:t>Manzoor A., Bashir M. A., Naveed M. S., Cheema K. L., Cardarelli M. Role of Different Abiotic Factors in Inducing Pre-Harvest Physiological Disorders in Radish (</w:t>
      </w:r>
      <w:r w:rsidRPr="00124A6A">
        <w:rPr>
          <w:i/>
          <w:iCs/>
          <w:szCs w:val="28"/>
          <w:lang w:val="en-US"/>
        </w:rPr>
        <w:t>Raphanus sativus</w:t>
      </w:r>
      <w:r w:rsidRPr="00124A6A">
        <w:rPr>
          <w:szCs w:val="28"/>
          <w:lang w:val="en-US"/>
        </w:rPr>
        <w:t xml:space="preserve">). </w:t>
      </w:r>
      <w:r w:rsidRPr="00124A6A">
        <w:rPr>
          <w:i/>
          <w:iCs/>
          <w:szCs w:val="28"/>
          <w:lang w:val="en-US"/>
        </w:rPr>
        <w:t>Plants</w:t>
      </w:r>
      <w:r w:rsidRPr="00124A6A">
        <w:rPr>
          <w:szCs w:val="28"/>
          <w:lang w:val="uk-UA"/>
        </w:rPr>
        <w:t>. 2021.</w:t>
      </w:r>
      <w:r w:rsidRPr="00124A6A">
        <w:rPr>
          <w:szCs w:val="28"/>
          <w:lang w:val="en-US"/>
        </w:rPr>
        <w:t xml:space="preserve"> Vol. 10</w:t>
      </w:r>
      <w:r w:rsidRPr="00124A6A">
        <w:rPr>
          <w:szCs w:val="28"/>
          <w:lang w:val="uk-UA"/>
        </w:rPr>
        <w:t xml:space="preserve">, № </w:t>
      </w:r>
      <w:r w:rsidRPr="00124A6A">
        <w:rPr>
          <w:szCs w:val="28"/>
          <w:lang w:val="en-US"/>
        </w:rPr>
        <w:t>10</w:t>
      </w:r>
      <w:r w:rsidRPr="00124A6A">
        <w:rPr>
          <w:szCs w:val="28"/>
          <w:lang w:val="uk-UA"/>
        </w:rPr>
        <w:t>.</w:t>
      </w:r>
      <w:r w:rsidRPr="00124A6A">
        <w:rPr>
          <w:szCs w:val="28"/>
          <w:lang w:val="en-US"/>
        </w:rPr>
        <w:t xml:space="preserve"> Article number2003. doi: 10.3390/plants10102003</w:t>
      </w:r>
    </w:p>
    <w:p w:rsidR="00756D48" w:rsidRPr="00124A6A" w:rsidRDefault="00756D48" w:rsidP="00124A6A">
      <w:pPr>
        <w:pStyle w:val="ListParagraph"/>
        <w:widowControl w:val="0"/>
        <w:numPr>
          <w:ilvl w:val="0"/>
          <w:numId w:val="3"/>
        </w:numPr>
        <w:rPr>
          <w:b/>
          <w:bCs/>
          <w:szCs w:val="28"/>
          <w:lang w:val="uk-UA"/>
        </w:rPr>
      </w:pPr>
      <w:r w:rsidRPr="00124A6A">
        <w:rPr>
          <w:szCs w:val="28"/>
        </w:rPr>
        <w:t>Бондаренко Г. Л., Яковенко К. І. Методика дослідної справи в овочівництві та баштанництві. Харків</w:t>
      </w:r>
      <w:r w:rsidRPr="00124A6A">
        <w:rPr>
          <w:szCs w:val="28"/>
          <w:lang w:val="en-US"/>
        </w:rPr>
        <w:t xml:space="preserve">: </w:t>
      </w:r>
      <w:r w:rsidRPr="00124A6A">
        <w:rPr>
          <w:szCs w:val="28"/>
        </w:rPr>
        <w:t>Основа</w:t>
      </w:r>
      <w:r w:rsidRPr="00124A6A">
        <w:rPr>
          <w:szCs w:val="28"/>
          <w:lang w:val="en-US"/>
        </w:rPr>
        <w:t xml:space="preserve">, 2001. 370 </w:t>
      </w:r>
      <w:r w:rsidRPr="00124A6A">
        <w:rPr>
          <w:szCs w:val="28"/>
        </w:rPr>
        <w:t>с</w:t>
      </w:r>
      <w:r w:rsidRPr="00124A6A">
        <w:rPr>
          <w:szCs w:val="28"/>
          <w:lang w:val="en-US"/>
        </w:rPr>
        <w:t>.</w:t>
      </w:r>
    </w:p>
    <w:p w:rsidR="00756D48" w:rsidRPr="00124A6A" w:rsidRDefault="00756D48" w:rsidP="00124A6A">
      <w:pPr>
        <w:pStyle w:val="ListParagraph"/>
        <w:spacing w:line="240" w:lineRule="auto"/>
        <w:ind w:firstLine="720"/>
        <w:jc w:val="right"/>
        <w:rPr>
          <w:color w:val="000000"/>
          <w:szCs w:val="28"/>
          <w:lang w:val="uk-UA"/>
        </w:rPr>
      </w:pPr>
      <w:r w:rsidRPr="00124A6A">
        <w:rPr>
          <w:b/>
          <w:color w:val="000000"/>
          <w:szCs w:val="28"/>
          <w:lang w:val="uk-UA"/>
        </w:rPr>
        <w:t>Науковий керівник:</w:t>
      </w:r>
    </w:p>
    <w:p w:rsidR="00756D48" w:rsidRDefault="00756D48" w:rsidP="00124A6A">
      <w:pPr>
        <w:pStyle w:val="ListParagraph"/>
        <w:spacing w:line="240" w:lineRule="auto"/>
        <w:ind w:firstLine="0"/>
        <w:jc w:val="right"/>
        <w:rPr>
          <w:color w:val="000000"/>
          <w:szCs w:val="28"/>
          <w:lang w:val="uk-UA"/>
        </w:rPr>
      </w:pPr>
      <w:r>
        <w:rPr>
          <w:color w:val="000000"/>
          <w:szCs w:val="28"/>
          <w:lang w:val="uk-UA"/>
        </w:rPr>
        <w:t>кандидат с.-г.</w:t>
      </w:r>
      <w:r w:rsidRPr="00124A6A">
        <w:rPr>
          <w:color w:val="000000"/>
          <w:szCs w:val="28"/>
          <w:lang w:val="uk-UA"/>
        </w:rPr>
        <w:t xml:space="preserve"> наук, Федосій Іван Олексійович</w:t>
      </w:r>
      <w:r>
        <w:rPr>
          <w:color w:val="000000"/>
          <w:szCs w:val="28"/>
          <w:lang w:val="uk-UA"/>
        </w:rPr>
        <w:t>.</w:t>
      </w:r>
    </w:p>
    <w:p w:rsidR="00756D48" w:rsidRPr="00124A6A" w:rsidRDefault="00756D48" w:rsidP="000508EE">
      <w:pPr>
        <w:pStyle w:val="ListParagraph"/>
        <w:spacing w:line="240" w:lineRule="auto"/>
        <w:ind w:left="1069" w:firstLine="0"/>
        <w:jc w:val="right"/>
        <w:rPr>
          <w:color w:val="000000"/>
          <w:szCs w:val="28"/>
          <w:lang w:val="uk-UA"/>
        </w:rPr>
      </w:pPr>
    </w:p>
    <w:p w:rsidR="00756D48" w:rsidRDefault="00756D48" w:rsidP="00124A6A">
      <w:pPr>
        <w:pStyle w:val="ListParagraph"/>
        <w:spacing w:line="240" w:lineRule="auto"/>
        <w:ind w:firstLine="0"/>
        <w:jc w:val="right"/>
        <w:rPr>
          <w:color w:val="000000"/>
          <w:szCs w:val="28"/>
          <w:lang w:val="uk-UA"/>
        </w:rPr>
      </w:pPr>
    </w:p>
    <w:sectPr w:rsidR="00756D48" w:rsidSect="00DE637D">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D48" w:rsidRDefault="00756D48" w:rsidP="00D91B05">
      <w:pPr>
        <w:spacing w:line="240" w:lineRule="auto"/>
      </w:pPr>
      <w:r>
        <w:separator/>
      </w:r>
    </w:p>
  </w:endnote>
  <w:endnote w:type="continuationSeparator" w:id="1">
    <w:p w:rsidR="00756D48" w:rsidRDefault="00756D48" w:rsidP="00D91B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D48" w:rsidRDefault="00756D48" w:rsidP="00D91B05">
      <w:pPr>
        <w:spacing w:line="240" w:lineRule="auto"/>
      </w:pPr>
      <w:r>
        <w:separator/>
      </w:r>
    </w:p>
  </w:footnote>
  <w:footnote w:type="continuationSeparator" w:id="1">
    <w:p w:rsidR="00756D48" w:rsidRDefault="00756D48" w:rsidP="00D91B0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17ECE"/>
    <w:multiLevelType w:val="hybridMultilevel"/>
    <w:tmpl w:val="7868959A"/>
    <w:lvl w:ilvl="0" w:tplc="9D6A5138">
      <w:start w:val="1"/>
      <w:numFmt w:val="decimal"/>
      <w:lvlText w:val="%1."/>
      <w:lvlJc w:val="left"/>
      <w:pPr>
        <w:ind w:left="720" w:hanging="360"/>
      </w:pPr>
      <w:rPr>
        <w:rFonts w:cs="Times New Roman"/>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3FC80F10"/>
    <w:multiLevelType w:val="hybridMultilevel"/>
    <w:tmpl w:val="E31C2B5C"/>
    <w:lvl w:ilvl="0" w:tplc="53CC0EF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
    <w:nsid w:val="627F00F4"/>
    <w:multiLevelType w:val="hybridMultilevel"/>
    <w:tmpl w:val="7D525790"/>
    <w:lvl w:ilvl="0" w:tplc="2000000F">
      <w:start w:val="1"/>
      <w:numFmt w:val="decimal"/>
      <w:lvlText w:val="%1."/>
      <w:lvlJc w:val="left"/>
      <w:pPr>
        <w:ind w:left="1429" w:hanging="360"/>
      </w:pPr>
      <w:rPr>
        <w:rFonts w:cs="Times New Roman"/>
      </w:rPr>
    </w:lvl>
    <w:lvl w:ilvl="1" w:tplc="10000019" w:tentative="1">
      <w:start w:val="1"/>
      <w:numFmt w:val="lowerLetter"/>
      <w:lvlText w:val="%2."/>
      <w:lvlJc w:val="left"/>
      <w:pPr>
        <w:ind w:left="2149" w:hanging="360"/>
      </w:pPr>
      <w:rPr>
        <w:rFonts w:cs="Times New Roman"/>
      </w:rPr>
    </w:lvl>
    <w:lvl w:ilvl="2" w:tplc="1000001B" w:tentative="1">
      <w:start w:val="1"/>
      <w:numFmt w:val="lowerRoman"/>
      <w:lvlText w:val="%3."/>
      <w:lvlJc w:val="right"/>
      <w:pPr>
        <w:ind w:left="2869" w:hanging="180"/>
      </w:pPr>
      <w:rPr>
        <w:rFonts w:cs="Times New Roman"/>
      </w:rPr>
    </w:lvl>
    <w:lvl w:ilvl="3" w:tplc="1000000F" w:tentative="1">
      <w:start w:val="1"/>
      <w:numFmt w:val="decimal"/>
      <w:lvlText w:val="%4."/>
      <w:lvlJc w:val="left"/>
      <w:pPr>
        <w:ind w:left="3589" w:hanging="360"/>
      </w:pPr>
      <w:rPr>
        <w:rFonts w:cs="Times New Roman"/>
      </w:rPr>
    </w:lvl>
    <w:lvl w:ilvl="4" w:tplc="10000019" w:tentative="1">
      <w:start w:val="1"/>
      <w:numFmt w:val="lowerLetter"/>
      <w:lvlText w:val="%5."/>
      <w:lvlJc w:val="left"/>
      <w:pPr>
        <w:ind w:left="4309" w:hanging="360"/>
      </w:pPr>
      <w:rPr>
        <w:rFonts w:cs="Times New Roman"/>
      </w:rPr>
    </w:lvl>
    <w:lvl w:ilvl="5" w:tplc="1000001B" w:tentative="1">
      <w:start w:val="1"/>
      <w:numFmt w:val="lowerRoman"/>
      <w:lvlText w:val="%6."/>
      <w:lvlJc w:val="right"/>
      <w:pPr>
        <w:ind w:left="5029" w:hanging="180"/>
      </w:pPr>
      <w:rPr>
        <w:rFonts w:cs="Times New Roman"/>
      </w:rPr>
    </w:lvl>
    <w:lvl w:ilvl="6" w:tplc="1000000F" w:tentative="1">
      <w:start w:val="1"/>
      <w:numFmt w:val="decimal"/>
      <w:lvlText w:val="%7."/>
      <w:lvlJc w:val="left"/>
      <w:pPr>
        <w:ind w:left="5749" w:hanging="360"/>
      </w:pPr>
      <w:rPr>
        <w:rFonts w:cs="Times New Roman"/>
      </w:rPr>
    </w:lvl>
    <w:lvl w:ilvl="7" w:tplc="10000019" w:tentative="1">
      <w:start w:val="1"/>
      <w:numFmt w:val="lowerLetter"/>
      <w:lvlText w:val="%8."/>
      <w:lvlJc w:val="left"/>
      <w:pPr>
        <w:ind w:left="6469" w:hanging="360"/>
      </w:pPr>
      <w:rPr>
        <w:rFonts w:cs="Times New Roman"/>
      </w:rPr>
    </w:lvl>
    <w:lvl w:ilvl="8" w:tplc="1000001B" w:tentative="1">
      <w:start w:val="1"/>
      <w:numFmt w:val="lowerRoman"/>
      <w:lvlText w:val="%9."/>
      <w:lvlJc w:val="right"/>
      <w:pPr>
        <w:ind w:left="7189"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3EE"/>
    <w:rsid w:val="00003971"/>
    <w:rsid w:val="00014F8B"/>
    <w:rsid w:val="00025D33"/>
    <w:rsid w:val="00037086"/>
    <w:rsid w:val="000401B7"/>
    <w:rsid w:val="000456A5"/>
    <w:rsid w:val="000508EE"/>
    <w:rsid w:val="0006282B"/>
    <w:rsid w:val="00063E27"/>
    <w:rsid w:val="000742FD"/>
    <w:rsid w:val="000835BF"/>
    <w:rsid w:val="0009498C"/>
    <w:rsid w:val="000970A7"/>
    <w:rsid w:val="000B0DF7"/>
    <w:rsid w:val="000C504C"/>
    <w:rsid w:val="000C7F15"/>
    <w:rsid w:val="000E2054"/>
    <w:rsid w:val="000E69DF"/>
    <w:rsid w:val="000F42BE"/>
    <w:rsid w:val="0010324F"/>
    <w:rsid w:val="00110189"/>
    <w:rsid w:val="00117C4E"/>
    <w:rsid w:val="00121E9F"/>
    <w:rsid w:val="00124A6A"/>
    <w:rsid w:val="001275F0"/>
    <w:rsid w:val="00146CB9"/>
    <w:rsid w:val="00162381"/>
    <w:rsid w:val="00164E15"/>
    <w:rsid w:val="00173E90"/>
    <w:rsid w:val="0018537F"/>
    <w:rsid w:val="001A43FB"/>
    <w:rsid w:val="001C4698"/>
    <w:rsid w:val="001E309C"/>
    <w:rsid w:val="001F37DF"/>
    <w:rsid w:val="002101AD"/>
    <w:rsid w:val="00211FF7"/>
    <w:rsid w:val="00213F08"/>
    <w:rsid w:val="00214B73"/>
    <w:rsid w:val="00215BD5"/>
    <w:rsid w:val="00222AD7"/>
    <w:rsid w:val="00251AB9"/>
    <w:rsid w:val="00252879"/>
    <w:rsid w:val="0025332C"/>
    <w:rsid w:val="002A595F"/>
    <w:rsid w:val="002B530F"/>
    <w:rsid w:val="002C3617"/>
    <w:rsid w:val="00315564"/>
    <w:rsid w:val="003262BE"/>
    <w:rsid w:val="00334B08"/>
    <w:rsid w:val="00334C4E"/>
    <w:rsid w:val="00341C0C"/>
    <w:rsid w:val="003435BA"/>
    <w:rsid w:val="00353DEC"/>
    <w:rsid w:val="00354E0C"/>
    <w:rsid w:val="00356000"/>
    <w:rsid w:val="00371901"/>
    <w:rsid w:val="00383755"/>
    <w:rsid w:val="00393908"/>
    <w:rsid w:val="003A1056"/>
    <w:rsid w:val="003B5719"/>
    <w:rsid w:val="003D5D02"/>
    <w:rsid w:val="003E32F8"/>
    <w:rsid w:val="003E5A41"/>
    <w:rsid w:val="00411719"/>
    <w:rsid w:val="00421134"/>
    <w:rsid w:val="0042459F"/>
    <w:rsid w:val="00431BE7"/>
    <w:rsid w:val="00437691"/>
    <w:rsid w:val="0045059D"/>
    <w:rsid w:val="00455C14"/>
    <w:rsid w:val="00456578"/>
    <w:rsid w:val="00457B5A"/>
    <w:rsid w:val="00465B09"/>
    <w:rsid w:val="004700C5"/>
    <w:rsid w:val="00472A19"/>
    <w:rsid w:val="00474263"/>
    <w:rsid w:val="00486DCC"/>
    <w:rsid w:val="0049680C"/>
    <w:rsid w:val="004A2A8B"/>
    <w:rsid w:val="004E0123"/>
    <w:rsid w:val="00505C56"/>
    <w:rsid w:val="00536423"/>
    <w:rsid w:val="00545BE1"/>
    <w:rsid w:val="00553C00"/>
    <w:rsid w:val="00556AB5"/>
    <w:rsid w:val="005627CA"/>
    <w:rsid w:val="00563A0B"/>
    <w:rsid w:val="005748D6"/>
    <w:rsid w:val="00587124"/>
    <w:rsid w:val="00591F4A"/>
    <w:rsid w:val="005C178C"/>
    <w:rsid w:val="005C4F9F"/>
    <w:rsid w:val="005D28FA"/>
    <w:rsid w:val="005E7580"/>
    <w:rsid w:val="005E762B"/>
    <w:rsid w:val="00602145"/>
    <w:rsid w:val="006202E8"/>
    <w:rsid w:val="00620562"/>
    <w:rsid w:val="00620632"/>
    <w:rsid w:val="006333F6"/>
    <w:rsid w:val="00635C47"/>
    <w:rsid w:val="0064080E"/>
    <w:rsid w:val="00647C5E"/>
    <w:rsid w:val="00654098"/>
    <w:rsid w:val="00660716"/>
    <w:rsid w:val="00664354"/>
    <w:rsid w:val="00672404"/>
    <w:rsid w:val="00684EA7"/>
    <w:rsid w:val="006B19B6"/>
    <w:rsid w:val="006C0504"/>
    <w:rsid w:val="006D2357"/>
    <w:rsid w:val="006E29D4"/>
    <w:rsid w:val="00713DA4"/>
    <w:rsid w:val="007343EE"/>
    <w:rsid w:val="0075036F"/>
    <w:rsid w:val="0075462E"/>
    <w:rsid w:val="00756D48"/>
    <w:rsid w:val="00760F8A"/>
    <w:rsid w:val="007630CE"/>
    <w:rsid w:val="0077033D"/>
    <w:rsid w:val="007734A0"/>
    <w:rsid w:val="00775CCD"/>
    <w:rsid w:val="007827DA"/>
    <w:rsid w:val="007A3EDC"/>
    <w:rsid w:val="007C5106"/>
    <w:rsid w:val="007E1D62"/>
    <w:rsid w:val="007E755B"/>
    <w:rsid w:val="007F085C"/>
    <w:rsid w:val="00827611"/>
    <w:rsid w:val="008417CD"/>
    <w:rsid w:val="008427D4"/>
    <w:rsid w:val="00867178"/>
    <w:rsid w:val="008724BB"/>
    <w:rsid w:val="00885470"/>
    <w:rsid w:val="00887677"/>
    <w:rsid w:val="00890C6F"/>
    <w:rsid w:val="00894E29"/>
    <w:rsid w:val="00897326"/>
    <w:rsid w:val="008A60F8"/>
    <w:rsid w:val="008B34EF"/>
    <w:rsid w:val="008B3F1B"/>
    <w:rsid w:val="008B70ED"/>
    <w:rsid w:val="008E055D"/>
    <w:rsid w:val="008E2F52"/>
    <w:rsid w:val="008F0412"/>
    <w:rsid w:val="008F4B4D"/>
    <w:rsid w:val="0092618A"/>
    <w:rsid w:val="009311CE"/>
    <w:rsid w:val="00937E12"/>
    <w:rsid w:val="00942454"/>
    <w:rsid w:val="009451A8"/>
    <w:rsid w:val="0097104A"/>
    <w:rsid w:val="009B5B6A"/>
    <w:rsid w:val="009C0050"/>
    <w:rsid w:val="009D383F"/>
    <w:rsid w:val="009E7FBA"/>
    <w:rsid w:val="00A07A61"/>
    <w:rsid w:val="00A130E0"/>
    <w:rsid w:val="00A33DA5"/>
    <w:rsid w:val="00A379B9"/>
    <w:rsid w:val="00A62C0E"/>
    <w:rsid w:val="00A65AA4"/>
    <w:rsid w:val="00A67550"/>
    <w:rsid w:val="00A80118"/>
    <w:rsid w:val="00A83D80"/>
    <w:rsid w:val="00AA574A"/>
    <w:rsid w:val="00AC3DF6"/>
    <w:rsid w:val="00AD11E8"/>
    <w:rsid w:val="00AD21BB"/>
    <w:rsid w:val="00AD5EB7"/>
    <w:rsid w:val="00AD6A20"/>
    <w:rsid w:val="00B04A7E"/>
    <w:rsid w:val="00B0692E"/>
    <w:rsid w:val="00B14FF4"/>
    <w:rsid w:val="00B218E8"/>
    <w:rsid w:val="00B23122"/>
    <w:rsid w:val="00B36B68"/>
    <w:rsid w:val="00B536B4"/>
    <w:rsid w:val="00BA23D5"/>
    <w:rsid w:val="00BB37E3"/>
    <w:rsid w:val="00BD0F03"/>
    <w:rsid w:val="00BE04A6"/>
    <w:rsid w:val="00BF6BB4"/>
    <w:rsid w:val="00C00BC5"/>
    <w:rsid w:val="00C03161"/>
    <w:rsid w:val="00C037B6"/>
    <w:rsid w:val="00C158BB"/>
    <w:rsid w:val="00C166D1"/>
    <w:rsid w:val="00C24520"/>
    <w:rsid w:val="00C273F6"/>
    <w:rsid w:val="00C715D7"/>
    <w:rsid w:val="00C73007"/>
    <w:rsid w:val="00C76F63"/>
    <w:rsid w:val="00C80F31"/>
    <w:rsid w:val="00CB5FC7"/>
    <w:rsid w:val="00CE5D56"/>
    <w:rsid w:val="00CF7871"/>
    <w:rsid w:val="00D108AD"/>
    <w:rsid w:val="00D12F34"/>
    <w:rsid w:val="00D25145"/>
    <w:rsid w:val="00D3334E"/>
    <w:rsid w:val="00D43299"/>
    <w:rsid w:val="00D44206"/>
    <w:rsid w:val="00D5521D"/>
    <w:rsid w:val="00D6124E"/>
    <w:rsid w:val="00D635F1"/>
    <w:rsid w:val="00D714D6"/>
    <w:rsid w:val="00D91B05"/>
    <w:rsid w:val="00D97685"/>
    <w:rsid w:val="00DB3E2F"/>
    <w:rsid w:val="00DB5623"/>
    <w:rsid w:val="00DE637D"/>
    <w:rsid w:val="00DF0370"/>
    <w:rsid w:val="00DF608B"/>
    <w:rsid w:val="00E05621"/>
    <w:rsid w:val="00E1195D"/>
    <w:rsid w:val="00E2147A"/>
    <w:rsid w:val="00E312CD"/>
    <w:rsid w:val="00E44029"/>
    <w:rsid w:val="00E53B96"/>
    <w:rsid w:val="00E87F2E"/>
    <w:rsid w:val="00E90E4F"/>
    <w:rsid w:val="00E91020"/>
    <w:rsid w:val="00E94FD7"/>
    <w:rsid w:val="00E95EBD"/>
    <w:rsid w:val="00EA2816"/>
    <w:rsid w:val="00EA5CC8"/>
    <w:rsid w:val="00EA7832"/>
    <w:rsid w:val="00EC52D0"/>
    <w:rsid w:val="00ED3DFC"/>
    <w:rsid w:val="00ED6621"/>
    <w:rsid w:val="00EE495B"/>
    <w:rsid w:val="00F054D1"/>
    <w:rsid w:val="00F07757"/>
    <w:rsid w:val="00F14AEB"/>
    <w:rsid w:val="00F20444"/>
    <w:rsid w:val="00F32565"/>
    <w:rsid w:val="00F430E8"/>
    <w:rsid w:val="00F442E7"/>
    <w:rsid w:val="00F500AF"/>
    <w:rsid w:val="00F5479D"/>
    <w:rsid w:val="00F6487B"/>
    <w:rsid w:val="00F65964"/>
    <w:rsid w:val="00F66788"/>
    <w:rsid w:val="00F96529"/>
    <w:rsid w:val="00FC3A70"/>
    <w:rsid w:val="00FD2BE4"/>
    <w:rsid w:val="00FE05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454"/>
    <w:pPr>
      <w:spacing w:line="360" w:lineRule="auto"/>
      <w:ind w:firstLine="709"/>
      <w:jc w:val="both"/>
    </w:pPr>
    <w:rPr>
      <w:rFonts w:ascii="Times New Roman" w:hAnsi="Times New Roman"/>
      <w:sz w:val="28"/>
      <w:szCs w:val="24"/>
      <w:lang w:val="ru-RU" w:eastAsia="ru-RU"/>
    </w:rPr>
  </w:style>
  <w:style w:type="paragraph" w:styleId="Heading1">
    <w:name w:val="heading 1"/>
    <w:basedOn w:val="Normal"/>
    <w:next w:val="Normal"/>
    <w:link w:val="Heading1Char"/>
    <w:autoRedefine/>
    <w:uiPriority w:val="99"/>
    <w:qFormat/>
    <w:rsid w:val="008E055D"/>
    <w:pPr>
      <w:keepNext/>
      <w:keepLines/>
      <w:jc w:val="center"/>
      <w:outlineLvl w:val="0"/>
    </w:pPr>
    <w:rPr>
      <w:sz w:val="32"/>
      <w:szCs w:val="32"/>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055D"/>
    <w:rPr>
      <w:rFonts w:ascii="Times New Roman" w:hAnsi="Times New Roman" w:cs="Times New Roman"/>
      <w:sz w:val="32"/>
      <w:szCs w:val="32"/>
      <w:lang w:val="uk-UA" w:eastAsia="ru-RU"/>
    </w:rPr>
  </w:style>
  <w:style w:type="paragraph" w:customStyle="1" w:styleId="1">
    <w:name w:val="Стиль1"/>
    <w:basedOn w:val="Normal"/>
    <w:link w:val="10"/>
    <w:uiPriority w:val="99"/>
    <w:rsid w:val="009B5B6A"/>
    <w:pPr>
      <w:spacing w:after="160" w:line="259" w:lineRule="auto"/>
      <w:ind w:firstLine="0"/>
    </w:pPr>
    <w:rPr>
      <w:rFonts w:ascii="Calibri" w:hAnsi="Calibri"/>
      <w:b/>
      <w:bCs/>
      <w:sz w:val="24"/>
      <w:lang w:val="uk-UA" w:eastAsia="en-US"/>
    </w:rPr>
  </w:style>
  <w:style w:type="character" w:customStyle="1" w:styleId="10">
    <w:name w:val="Стиль1 Знак"/>
    <w:basedOn w:val="DefaultParagraphFont"/>
    <w:link w:val="1"/>
    <w:uiPriority w:val="99"/>
    <w:locked/>
    <w:rsid w:val="009B5B6A"/>
    <w:rPr>
      <w:rFonts w:cs="Times New Roman"/>
      <w:b/>
      <w:bCs/>
      <w:sz w:val="24"/>
      <w:szCs w:val="24"/>
      <w:lang w:val="uk-UA"/>
    </w:rPr>
  </w:style>
  <w:style w:type="table" w:styleId="TableGrid">
    <w:name w:val="Table Grid"/>
    <w:basedOn w:val="TableNormal"/>
    <w:uiPriority w:val="99"/>
    <w:rsid w:val="00D108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B5FC7"/>
    <w:rPr>
      <w:rFonts w:cs="Times New Roman"/>
      <w:color w:val="0563C1"/>
      <w:u w:val="single"/>
    </w:rPr>
  </w:style>
  <w:style w:type="character" w:customStyle="1" w:styleId="UnresolvedMention">
    <w:name w:val="Unresolved Mention"/>
    <w:basedOn w:val="DefaultParagraphFont"/>
    <w:uiPriority w:val="99"/>
    <w:semiHidden/>
    <w:rsid w:val="00CB5FC7"/>
    <w:rPr>
      <w:rFonts w:cs="Times New Roman"/>
      <w:color w:val="605E5C"/>
      <w:shd w:val="clear" w:color="auto" w:fill="E1DFDD"/>
    </w:rPr>
  </w:style>
  <w:style w:type="character" w:styleId="FollowedHyperlink">
    <w:name w:val="FollowedHyperlink"/>
    <w:basedOn w:val="DefaultParagraphFont"/>
    <w:uiPriority w:val="99"/>
    <w:semiHidden/>
    <w:rsid w:val="00CB5FC7"/>
    <w:rPr>
      <w:rFonts w:cs="Times New Roman"/>
      <w:color w:val="954F72"/>
      <w:u w:val="single"/>
    </w:rPr>
  </w:style>
  <w:style w:type="paragraph" w:styleId="ListParagraph">
    <w:name w:val="List Paragraph"/>
    <w:basedOn w:val="Normal"/>
    <w:uiPriority w:val="99"/>
    <w:qFormat/>
    <w:rsid w:val="005627CA"/>
    <w:pPr>
      <w:ind w:left="720"/>
      <w:contextualSpacing/>
    </w:pPr>
  </w:style>
  <w:style w:type="paragraph" w:styleId="Header">
    <w:name w:val="header"/>
    <w:basedOn w:val="Normal"/>
    <w:link w:val="HeaderChar"/>
    <w:uiPriority w:val="99"/>
    <w:rsid w:val="00D91B05"/>
    <w:pPr>
      <w:tabs>
        <w:tab w:val="center" w:pos="4819"/>
        <w:tab w:val="right" w:pos="9639"/>
      </w:tabs>
      <w:spacing w:line="240" w:lineRule="auto"/>
    </w:pPr>
  </w:style>
  <w:style w:type="character" w:customStyle="1" w:styleId="HeaderChar">
    <w:name w:val="Header Char"/>
    <w:basedOn w:val="DefaultParagraphFont"/>
    <w:link w:val="Header"/>
    <w:uiPriority w:val="99"/>
    <w:locked/>
    <w:rsid w:val="00D91B05"/>
    <w:rPr>
      <w:rFonts w:ascii="Times New Roman" w:hAnsi="Times New Roman" w:cs="Times New Roman"/>
      <w:sz w:val="24"/>
      <w:szCs w:val="24"/>
      <w:lang w:val="ru-RU" w:eastAsia="ru-RU"/>
    </w:rPr>
  </w:style>
  <w:style w:type="paragraph" w:styleId="Footer">
    <w:name w:val="footer"/>
    <w:basedOn w:val="Normal"/>
    <w:link w:val="FooterChar"/>
    <w:uiPriority w:val="99"/>
    <w:rsid w:val="00D91B05"/>
    <w:pPr>
      <w:tabs>
        <w:tab w:val="center" w:pos="4819"/>
        <w:tab w:val="right" w:pos="9639"/>
      </w:tabs>
      <w:spacing w:line="240" w:lineRule="auto"/>
    </w:pPr>
  </w:style>
  <w:style w:type="character" w:customStyle="1" w:styleId="FooterChar">
    <w:name w:val="Footer Char"/>
    <w:basedOn w:val="DefaultParagraphFont"/>
    <w:link w:val="Footer"/>
    <w:uiPriority w:val="99"/>
    <w:locked/>
    <w:rsid w:val="00D91B05"/>
    <w:rPr>
      <w:rFonts w:ascii="Times New Roman" w:hAnsi="Times New Roman" w:cs="Times New Roman"/>
      <w:sz w:val="24"/>
      <w:szCs w:val="24"/>
      <w:lang w:val="ru-RU" w:eastAsia="ru-RU"/>
    </w:rPr>
  </w:style>
  <w:style w:type="character" w:styleId="Emphasis">
    <w:name w:val="Emphasis"/>
    <w:basedOn w:val="DefaultParagraphFont"/>
    <w:uiPriority w:val="99"/>
    <w:qFormat/>
    <w:rsid w:val="00DE637D"/>
    <w:rPr>
      <w:rFonts w:cs="Times New Roman"/>
      <w:i/>
    </w:rPr>
  </w:style>
</w:styles>
</file>

<file path=word/webSettings.xml><?xml version="1.0" encoding="utf-8"?>
<w:webSettings xmlns:r="http://schemas.openxmlformats.org/officeDocument/2006/relationships" xmlns:w="http://schemas.openxmlformats.org/wordprocessingml/2006/main">
  <w:divs>
    <w:div w:id="39090232">
      <w:marLeft w:val="0"/>
      <w:marRight w:val="0"/>
      <w:marTop w:val="0"/>
      <w:marBottom w:val="0"/>
      <w:divBdr>
        <w:top w:val="none" w:sz="0" w:space="0" w:color="auto"/>
        <w:left w:val="none" w:sz="0" w:space="0" w:color="auto"/>
        <w:bottom w:val="none" w:sz="0" w:space="0" w:color="auto"/>
        <w:right w:val="none" w:sz="0" w:space="0" w:color="auto"/>
      </w:divBdr>
    </w:div>
    <w:div w:id="39090233">
      <w:marLeft w:val="0"/>
      <w:marRight w:val="0"/>
      <w:marTop w:val="0"/>
      <w:marBottom w:val="0"/>
      <w:divBdr>
        <w:top w:val="none" w:sz="0" w:space="0" w:color="auto"/>
        <w:left w:val="none" w:sz="0" w:space="0" w:color="auto"/>
        <w:bottom w:val="none" w:sz="0" w:space="0" w:color="auto"/>
        <w:right w:val="none" w:sz="0" w:space="0" w:color="auto"/>
      </w:divBdr>
    </w:div>
    <w:div w:id="39090235">
      <w:marLeft w:val="0"/>
      <w:marRight w:val="0"/>
      <w:marTop w:val="0"/>
      <w:marBottom w:val="0"/>
      <w:divBdr>
        <w:top w:val="none" w:sz="0" w:space="0" w:color="auto"/>
        <w:left w:val="none" w:sz="0" w:space="0" w:color="auto"/>
        <w:bottom w:val="none" w:sz="0" w:space="0" w:color="auto"/>
        <w:right w:val="none" w:sz="0" w:space="0" w:color="auto"/>
      </w:divBdr>
      <w:divsChild>
        <w:div w:id="39090243">
          <w:marLeft w:val="0"/>
          <w:marRight w:val="0"/>
          <w:marTop w:val="0"/>
          <w:marBottom w:val="0"/>
          <w:divBdr>
            <w:top w:val="none" w:sz="0" w:space="0" w:color="auto"/>
            <w:left w:val="none" w:sz="0" w:space="0" w:color="auto"/>
            <w:bottom w:val="none" w:sz="0" w:space="0" w:color="auto"/>
            <w:right w:val="none" w:sz="0" w:space="0" w:color="auto"/>
          </w:divBdr>
          <w:divsChild>
            <w:div w:id="39090245">
              <w:marLeft w:val="0"/>
              <w:marRight w:val="0"/>
              <w:marTop w:val="0"/>
              <w:marBottom w:val="0"/>
              <w:divBdr>
                <w:top w:val="none" w:sz="0" w:space="0" w:color="auto"/>
                <w:left w:val="none" w:sz="0" w:space="0" w:color="auto"/>
                <w:bottom w:val="none" w:sz="0" w:space="0" w:color="auto"/>
                <w:right w:val="none" w:sz="0" w:space="0" w:color="auto"/>
              </w:divBdr>
              <w:divsChild>
                <w:div w:id="39090239">
                  <w:marLeft w:val="0"/>
                  <w:marRight w:val="0"/>
                  <w:marTop w:val="0"/>
                  <w:marBottom w:val="0"/>
                  <w:divBdr>
                    <w:top w:val="none" w:sz="0" w:space="0" w:color="auto"/>
                    <w:left w:val="none" w:sz="0" w:space="0" w:color="auto"/>
                    <w:bottom w:val="none" w:sz="0" w:space="0" w:color="auto"/>
                    <w:right w:val="none" w:sz="0" w:space="0" w:color="auto"/>
                  </w:divBdr>
                  <w:divsChild>
                    <w:div w:id="3909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90244">
          <w:marLeft w:val="0"/>
          <w:marRight w:val="0"/>
          <w:marTop w:val="0"/>
          <w:marBottom w:val="0"/>
          <w:divBdr>
            <w:top w:val="none" w:sz="0" w:space="0" w:color="auto"/>
            <w:left w:val="none" w:sz="0" w:space="0" w:color="auto"/>
            <w:bottom w:val="none" w:sz="0" w:space="0" w:color="auto"/>
            <w:right w:val="none" w:sz="0" w:space="0" w:color="auto"/>
          </w:divBdr>
          <w:divsChild>
            <w:div w:id="39090246">
              <w:marLeft w:val="0"/>
              <w:marRight w:val="0"/>
              <w:marTop w:val="0"/>
              <w:marBottom w:val="0"/>
              <w:divBdr>
                <w:top w:val="none" w:sz="0" w:space="0" w:color="auto"/>
                <w:left w:val="none" w:sz="0" w:space="0" w:color="auto"/>
                <w:bottom w:val="none" w:sz="0" w:space="0" w:color="auto"/>
                <w:right w:val="none" w:sz="0" w:space="0" w:color="auto"/>
              </w:divBdr>
              <w:divsChild>
                <w:div w:id="39090238">
                  <w:marLeft w:val="0"/>
                  <w:marRight w:val="0"/>
                  <w:marTop w:val="0"/>
                  <w:marBottom w:val="0"/>
                  <w:divBdr>
                    <w:top w:val="none" w:sz="0" w:space="0" w:color="auto"/>
                    <w:left w:val="none" w:sz="0" w:space="0" w:color="auto"/>
                    <w:bottom w:val="none" w:sz="0" w:space="0" w:color="auto"/>
                    <w:right w:val="none" w:sz="0" w:space="0" w:color="auto"/>
                  </w:divBdr>
                  <w:divsChild>
                    <w:div w:id="390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90236">
      <w:marLeft w:val="0"/>
      <w:marRight w:val="0"/>
      <w:marTop w:val="0"/>
      <w:marBottom w:val="0"/>
      <w:divBdr>
        <w:top w:val="none" w:sz="0" w:space="0" w:color="auto"/>
        <w:left w:val="none" w:sz="0" w:space="0" w:color="auto"/>
        <w:bottom w:val="none" w:sz="0" w:space="0" w:color="auto"/>
        <w:right w:val="none" w:sz="0" w:space="0" w:color="auto"/>
      </w:divBdr>
    </w:div>
    <w:div w:id="39090237">
      <w:marLeft w:val="0"/>
      <w:marRight w:val="0"/>
      <w:marTop w:val="0"/>
      <w:marBottom w:val="0"/>
      <w:divBdr>
        <w:top w:val="none" w:sz="0" w:space="0" w:color="auto"/>
        <w:left w:val="none" w:sz="0" w:space="0" w:color="auto"/>
        <w:bottom w:val="none" w:sz="0" w:space="0" w:color="auto"/>
        <w:right w:val="none" w:sz="0" w:space="0" w:color="auto"/>
      </w:divBdr>
    </w:div>
    <w:div w:id="39090240">
      <w:marLeft w:val="0"/>
      <w:marRight w:val="0"/>
      <w:marTop w:val="0"/>
      <w:marBottom w:val="0"/>
      <w:divBdr>
        <w:top w:val="none" w:sz="0" w:space="0" w:color="auto"/>
        <w:left w:val="none" w:sz="0" w:space="0" w:color="auto"/>
        <w:bottom w:val="none" w:sz="0" w:space="0" w:color="auto"/>
        <w:right w:val="none" w:sz="0" w:space="0" w:color="auto"/>
      </w:divBdr>
    </w:div>
    <w:div w:id="39090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32717/0131-0062-2025-77-93-105"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1002/jsfa.106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6</Pages>
  <Words>6294</Words>
  <Characters>3589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 k</dc:creator>
  <cp:keywords/>
  <dc:description/>
  <cp:lastModifiedBy>Admin</cp:lastModifiedBy>
  <cp:revision>6</cp:revision>
  <dcterms:created xsi:type="dcterms:W3CDTF">2026-02-25T09:12:00Z</dcterms:created>
  <dcterms:modified xsi:type="dcterms:W3CDTF">2026-02-27T12:42:00Z</dcterms:modified>
</cp:coreProperties>
</file>