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29AB" w:rsidRDefault="009729AB" w:rsidP="006612E3">
      <w:pPr>
        <w:ind w:firstLine="567"/>
        <w:jc w:val="right"/>
        <w:rPr>
          <w:rFonts w:ascii="Times New Roman" w:hAnsi="Times New Roman"/>
          <w:b/>
          <w:sz w:val="28"/>
          <w:szCs w:val="28"/>
          <w:lang w:val="ru-RU"/>
        </w:rPr>
      </w:pPr>
      <w:r w:rsidRPr="00331C96">
        <w:rPr>
          <w:rFonts w:ascii="Times New Roman" w:hAnsi="Times New Roman"/>
          <w:b/>
          <w:sz w:val="28"/>
          <w:szCs w:val="28"/>
          <w:lang w:val="ru-RU"/>
        </w:rPr>
        <w:t>Барнохон Нуралиева</w:t>
      </w:r>
      <w:r w:rsidRPr="006612E3">
        <w:rPr>
          <w:rFonts w:ascii="Times New Roman" w:hAnsi="Times New Roman"/>
          <w:b/>
          <w:sz w:val="28"/>
          <w:szCs w:val="28"/>
          <w:lang w:val="ru-RU"/>
        </w:rPr>
        <w:t xml:space="preserve"> </w:t>
      </w:r>
    </w:p>
    <w:p w:rsidR="009729AB" w:rsidRDefault="009729AB" w:rsidP="006612E3">
      <w:pPr>
        <w:ind w:firstLine="567"/>
        <w:jc w:val="right"/>
        <w:rPr>
          <w:rFonts w:ascii="Times New Roman" w:hAnsi="Times New Roman"/>
          <w:b/>
          <w:sz w:val="28"/>
          <w:szCs w:val="28"/>
          <w:lang w:val="ru-RU"/>
        </w:rPr>
      </w:pPr>
      <w:r>
        <w:rPr>
          <w:rFonts w:ascii="Times New Roman" w:hAnsi="Times New Roman"/>
          <w:b/>
          <w:sz w:val="28"/>
          <w:szCs w:val="28"/>
          <w:lang w:val="ru-RU"/>
        </w:rPr>
        <w:t xml:space="preserve">(Ташкент, Узбекистан) </w:t>
      </w:r>
    </w:p>
    <w:p w:rsidR="009729AB" w:rsidRDefault="009729AB" w:rsidP="005C1F8E">
      <w:pPr>
        <w:ind w:firstLine="567"/>
        <w:jc w:val="center"/>
        <w:rPr>
          <w:rFonts w:ascii="Times New Roman" w:hAnsi="Times New Roman"/>
          <w:b/>
          <w:sz w:val="28"/>
          <w:szCs w:val="28"/>
          <w:lang w:val="ru-RU"/>
        </w:rPr>
      </w:pPr>
    </w:p>
    <w:p w:rsidR="009729AB" w:rsidRPr="00800C3D" w:rsidRDefault="009729AB" w:rsidP="005C1F8E">
      <w:pPr>
        <w:ind w:firstLine="567"/>
        <w:jc w:val="center"/>
        <w:rPr>
          <w:rFonts w:ascii="Times New Roman" w:hAnsi="Times New Roman"/>
          <w:b/>
          <w:sz w:val="28"/>
          <w:szCs w:val="28"/>
          <w:lang w:val="ru-RU"/>
        </w:rPr>
      </w:pPr>
      <w:r w:rsidRPr="00E2653A">
        <w:rPr>
          <w:rFonts w:ascii="Times New Roman" w:hAnsi="Times New Roman"/>
          <w:b/>
          <w:sz w:val="28"/>
          <w:szCs w:val="28"/>
          <w:lang w:val="ru-RU"/>
        </w:rPr>
        <w:t xml:space="preserve"> </w:t>
      </w:r>
      <w:r w:rsidRPr="00800C3D">
        <w:rPr>
          <w:rFonts w:ascii="Times New Roman" w:hAnsi="Times New Roman"/>
          <w:b/>
          <w:sz w:val="28"/>
          <w:szCs w:val="28"/>
          <w:lang w:val="ru-RU"/>
        </w:rPr>
        <w:t>ВОПРОСЫ СНАБЖЕНИЯ С МАТЕРИАЛЬНЫМИ ЗАПАСАМИ В АКЦИОНЕРНЫХ ОБЩЕСТВАХ</w:t>
      </w:r>
    </w:p>
    <w:p w:rsidR="009729AB" w:rsidRPr="005C1F8E" w:rsidRDefault="009729AB" w:rsidP="005C1F8E">
      <w:pPr>
        <w:rPr>
          <w:rFonts w:ascii="Times New Roman" w:hAnsi="Times New Roman"/>
          <w:b/>
          <w:sz w:val="28"/>
          <w:szCs w:val="28"/>
          <w:lang w:val="ru-RU"/>
        </w:rPr>
      </w:pPr>
    </w:p>
    <w:p w:rsidR="009729AB" w:rsidRDefault="009729AB" w:rsidP="00A63DAD">
      <w:pPr>
        <w:spacing w:line="360" w:lineRule="auto"/>
        <w:ind w:firstLine="567"/>
        <w:jc w:val="both"/>
        <w:rPr>
          <w:rFonts w:ascii="Times New Roman" w:hAnsi="Times New Roman"/>
          <w:sz w:val="28"/>
          <w:szCs w:val="28"/>
          <w:lang w:val="ru-RU"/>
        </w:rPr>
      </w:pPr>
      <w:r w:rsidRPr="005C1F8E">
        <w:rPr>
          <w:rFonts w:ascii="Times New Roman" w:hAnsi="Times New Roman"/>
          <w:b/>
          <w:sz w:val="28"/>
          <w:szCs w:val="28"/>
          <w:lang w:val="ru-RU"/>
        </w:rPr>
        <w:t xml:space="preserve"> </w:t>
      </w:r>
      <w:r w:rsidRPr="005C1F8E">
        <w:rPr>
          <w:lang w:val="ru-RU"/>
        </w:rPr>
        <w:t xml:space="preserve"> </w:t>
      </w:r>
      <w:r w:rsidRPr="00B27018">
        <w:rPr>
          <w:rFonts w:ascii="Times New Roman" w:hAnsi="Times New Roman"/>
          <w:sz w:val="28"/>
          <w:szCs w:val="28"/>
          <w:lang w:val="ru-RU"/>
        </w:rPr>
        <w:t>Успешная деятельность акционерного общества зависит от многих факторов, среди которых эффективное управление городом. Роль запасов (ЗЗ) в обеспечении бесперебойности производственной и экономической деятельности в акционерны</w:t>
      </w:r>
      <w:r>
        <w:rPr>
          <w:rFonts w:ascii="Times New Roman" w:hAnsi="Times New Roman"/>
          <w:sz w:val="28"/>
          <w:szCs w:val="28"/>
          <w:lang w:val="ru-RU"/>
        </w:rPr>
        <w:t>х обществах чрезвычайно</w:t>
      </w:r>
      <w:r w:rsidRPr="00B27018">
        <w:rPr>
          <w:rFonts w:ascii="Times New Roman" w:hAnsi="Times New Roman"/>
          <w:sz w:val="28"/>
          <w:szCs w:val="28"/>
          <w:lang w:val="ru-RU"/>
        </w:rPr>
        <w:t xml:space="preserve">. Запасы – это сырье, комплектующие, готовая продукция и другие материальные ресурсы, необходимые для продолжения производственной, торговой или сервисной деятельности. Правильный </w:t>
      </w:r>
      <w:r>
        <w:rPr>
          <w:rFonts w:ascii="Times New Roman" w:hAnsi="Times New Roman"/>
          <w:sz w:val="28"/>
          <w:szCs w:val="28"/>
          <w:lang w:val="ru-RU"/>
        </w:rPr>
        <w:t>у</w:t>
      </w:r>
      <w:r w:rsidRPr="00B27018">
        <w:rPr>
          <w:rFonts w:ascii="Times New Roman" w:hAnsi="Times New Roman"/>
          <w:sz w:val="28"/>
          <w:szCs w:val="28"/>
          <w:lang w:val="ru-RU"/>
        </w:rPr>
        <w:t>чет и управление этими запасами играют вторую роль в повышении экономической эффе</w:t>
      </w:r>
      <w:r>
        <w:rPr>
          <w:rFonts w:ascii="Times New Roman" w:hAnsi="Times New Roman"/>
          <w:sz w:val="28"/>
          <w:szCs w:val="28"/>
          <w:lang w:val="ru-RU"/>
        </w:rPr>
        <w:t>ктивности компании. Одним из важ</w:t>
      </w:r>
      <w:r w:rsidRPr="00B27018">
        <w:rPr>
          <w:rFonts w:ascii="Times New Roman" w:hAnsi="Times New Roman"/>
          <w:sz w:val="28"/>
          <w:szCs w:val="28"/>
          <w:lang w:val="ru-RU"/>
        </w:rPr>
        <w:t>ных этапов этого процесса является процесс снабжения, то есть своевременная поставка запасов в необходимом количестве и качестве. Налаженная система снабжения имеет большое значение для точности учета запасов, бесперебойности производства и предотвращения производственных затрат. И современных экономических условий, таких как усиление конкуренции на рынке, сложности в логистической системе, сбои в цепочкеx поставок и т.д. д., Акционерные общества вынуждены орган</w:t>
      </w:r>
      <w:r>
        <w:rPr>
          <w:rFonts w:ascii="Times New Roman" w:hAnsi="Times New Roman"/>
          <w:sz w:val="28"/>
          <w:szCs w:val="28"/>
          <w:lang w:val="ru-RU"/>
        </w:rPr>
        <w:t>изо</w:t>
      </w:r>
      <w:r w:rsidRPr="00B27018">
        <w:rPr>
          <w:rFonts w:ascii="Times New Roman" w:hAnsi="Times New Roman"/>
          <w:sz w:val="28"/>
          <w:szCs w:val="28"/>
          <w:lang w:val="ru-RU"/>
        </w:rPr>
        <w:t>в</w:t>
      </w:r>
      <w:r>
        <w:rPr>
          <w:rFonts w:ascii="Times New Roman" w:hAnsi="Times New Roman"/>
          <w:sz w:val="28"/>
          <w:szCs w:val="28"/>
          <w:lang w:val="ru-RU"/>
        </w:rPr>
        <w:t>ыв</w:t>
      </w:r>
      <w:r w:rsidRPr="00B27018">
        <w:rPr>
          <w:rFonts w:ascii="Times New Roman" w:hAnsi="Times New Roman"/>
          <w:sz w:val="28"/>
          <w:szCs w:val="28"/>
          <w:lang w:val="ru-RU"/>
        </w:rPr>
        <w:t>ать свои системы снабжения по-новому, научно обоснованным способом. В частности, программное управление запасами приводит не только к сбоям в производственном процессе, но и к определению точности фантастических показателей.</w:t>
      </w:r>
    </w:p>
    <w:p w:rsidR="009729AB" w:rsidRPr="00B27018" w:rsidRDefault="009729AB" w:rsidP="00A63DAD">
      <w:pPr>
        <w:spacing w:line="360" w:lineRule="auto"/>
        <w:ind w:firstLine="567"/>
        <w:jc w:val="both"/>
        <w:rPr>
          <w:rFonts w:ascii="Times New Roman" w:hAnsi="Times New Roman"/>
          <w:sz w:val="28"/>
          <w:szCs w:val="28"/>
          <w:lang w:val="ru-RU"/>
        </w:rPr>
      </w:pPr>
      <w:r w:rsidRPr="00A63DAD">
        <w:rPr>
          <w:rFonts w:ascii="Times New Roman" w:hAnsi="Times New Roman"/>
          <w:b/>
          <w:sz w:val="28"/>
          <w:szCs w:val="28"/>
          <w:lang w:val="ru-RU"/>
        </w:rPr>
        <w:t xml:space="preserve"> </w:t>
      </w:r>
      <w:r w:rsidRPr="00B27018">
        <w:rPr>
          <w:lang w:val="ru-RU"/>
        </w:rPr>
        <w:t xml:space="preserve"> </w:t>
      </w:r>
      <w:r w:rsidRPr="00B27018">
        <w:rPr>
          <w:rFonts w:ascii="Times New Roman" w:hAnsi="Times New Roman"/>
          <w:sz w:val="28"/>
          <w:szCs w:val="28"/>
          <w:lang w:val="ru-RU"/>
        </w:rPr>
        <w:t>Запасы были подробно изучены зарубежными и отечественными экономистами. Мы видим, что они высказали свои мнения и определения относительно запасов. Кроме того, существуют стандарты для правильного ведения и учета запасов на предприятиях.</w:t>
      </w:r>
    </w:p>
    <w:p w:rsidR="009729AB" w:rsidRDefault="009729AB" w:rsidP="00A63DAD">
      <w:pPr>
        <w:spacing w:line="360" w:lineRule="auto"/>
        <w:ind w:firstLine="567"/>
        <w:jc w:val="both"/>
        <w:rPr>
          <w:rFonts w:ascii="Times New Roman" w:hAnsi="Times New Roman"/>
          <w:sz w:val="28"/>
          <w:szCs w:val="28"/>
          <w:lang w:val="ru-RU"/>
        </w:rPr>
      </w:pPr>
      <w:r w:rsidRPr="00B27018">
        <w:rPr>
          <w:rFonts w:ascii="Times New Roman" w:hAnsi="Times New Roman"/>
          <w:sz w:val="28"/>
          <w:szCs w:val="28"/>
          <w:lang w:val="ru-RU"/>
        </w:rPr>
        <w:t>Наглядным примером этого является БХМС № 4, регулирующий учет запасов в нашей республике. Согласно этому БХМС, запасы определяются следующим образом: Запасы — это материальные активы, которые хранятся для нормальной деятельности с целью последующей продажи и имеются в производственном процессе, а также используются в процессе производства продукции, выполнения работ и оказания услуг, или для выполнения административных, социальных и культурных задач.[1]</w:t>
      </w:r>
    </w:p>
    <w:p w:rsidR="009729AB" w:rsidRPr="00B27018" w:rsidRDefault="009729AB" w:rsidP="00A63DAD">
      <w:pPr>
        <w:spacing w:line="360" w:lineRule="auto"/>
        <w:ind w:firstLine="567"/>
        <w:jc w:val="both"/>
        <w:rPr>
          <w:rFonts w:ascii="Times New Roman" w:hAnsi="Times New Roman"/>
          <w:sz w:val="28"/>
          <w:szCs w:val="28"/>
          <w:lang w:val="ru-RU"/>
        </w:rPr>
      </w:pPr>
      <w:r w:rsidRPr="00B27018">
        <w:rPr>
          <w:rFonts w:ascii="Times New Roman" w:hAnsi="Times New Roman"/>
          <w:sz w:val="28"/>
          <w:szCs w:val="28"/>
          <w:lang w:val="ru-RU"/>
        </w:rPr>
        <w:t>Международный стандарт бухгалтерского учета № 2 определяет запасы как активы в виде сырья и материалов, предназначенных для продажи в ходе обычной хозяйственной деятельности, находящихся в процессе производства для такой продажи или предназначенных для использования в производственном процессе или при оказании услуг.[2]</w:t>
      </w:r>
    </w:p>
    <w:p w:rsidR="009729AB" w:rsidRPr="00B27018" w:rsidRDefault="009729AB" w:rsidP="00A63DAD">
      <w:pPr>
        <w:spacing w:line="360" w:lineRule="auto"/>
        <w:ind w:firstLine="567"/>
        <w:jc w:val="both"/>
        <w:rPr>
          <w:rFonts w:ascii="Times New Roman" w:hAnsi="Times New Roman"/>
          <w:sz w:val="28"/>
          <w:szCs w:val="28"/>
          <w:lang w:val="ru-RU"/>
        </w:rPr>
      </w:pPr>
      <w:r w:rsidRPr="00B27018">
        <w:rPr>
          <w:rFonts w:ascii="Times New Roman" w:hAnsi="Times New Roman"/>
          <w:sz w:val="28"/>
          <w:szCs w:val="28"/>
          <w:lang w:val="ru-RU"/>
        </w:rPr>
        <w:t>Процесс поставок играет важную роль в управлении запасами.</w:t>
      </w:r>
    </w:p>
    <w:p w:rsidR="009729AB" w:rsidRPr="006612E3" w:rsidRDefault="009729AB" w:rsidP="00A63DAD">
      <w:pPr>
        <w:spacing w:line="360" w:lineRule="auto"/>
        <w:ind w:firstLine="567"/>
        <w:jc w:val="both"/>
        <w:rPr>
          <w:rFonts w:ascii="Times New Roman" w:hAnsi="Times New Roman"/>
          <w:sz w:val="28"/>
          <w:szCs w:val="28"/>
          <w:lang w:val="ru-RU"/>
        </w:rPr>
      </w:pPr>
      <w:r w:rsidRPr="00B27018">
        <w:rPr>
          <w:rFonts w:ascii="Times New Roman" w:hAnsi="Times New Roman"/>
          <w:sz w:val="28"/>
          <w:szCs w:val="28"/>
          <w:lang w:val="ru-RU"/>
        </w:rPr>
        <w:t>Американские ученые Кили Л. Крокстон, Себастьян Гарсия-Дастуге, Дейл Роджерс и Дуглас М. Ламберг в своих научных исследованиях рассматривали каждый из восьми основных процессов цепочки поставок, определенных Глобальным форумом по цепочкам поставок, со стратегической и операционной точек зрения, визуально отображая их взаимозависимость, интерфейсы (точки взаимодействия). Исследователи также пролили свет на важные вопросы и решения, возникающие в процессе внедрения процессного подхода в организациях.</w:t>
      </w:r>
      <w:r w:rsidRPr="00C976A8">
        <w:rPr>
          <w:rFonts w:ascii="Times New Roman" w:hAnsi="Times New Roman"/>
          <w:sz w:val="28"/>
          <w:szCs w:val="28"/>
          <w:lang w:val="ru-RU"/>
        </w:rPr>
        <w:t>[3]</w:t>
      </w:r>
      <w:r w:rsidRPr="00B27018">
        <w:rPr>
          <w:rFonts w:ascii="Times New Roman" w:hAnsi="Times New Roman"/>
          <w:sz w:val="28"/>
          <w:szCs w:val="28"/>
          <w:lang w:val="ru-RU"/>
        </w:rPr>
        <w:t xml:space="preserve"> </w:t>
      </w:r>
      <w:r>
        <w:rPr>
          <w:rFonts w:ascii="Times New Roman" w:hAnsi="Times New Roman"/>
          <w:sz w:val="28"/>
          <w:szCs w:val="28"/>
          <w:lang w:val="ru-RU"/>
        </w:rPr>
        <w:t xml:space="preserve"> </w:t>
      </w:r>
    </w:p>
    <w:p w:rsidR="009729AB" w:rsidRPr="006612E3" w:rsidRDefault="009729AB" w:rsidP="005C1F8E">
      <w:pPr>
        <w:spacing w:line="360" w:lineRule="auto"/>
        <w:ind w:firstLine="567"/>
        <w:jc w:val="both"/>
        <w:rPr>
          <w:rFonts w:ascii="Times New Roman" w:hAnsi="Times New Roman"/>
          <w:sz w:val="28"/>
          <w:szCs w:val="28"/>
          <w:lang w:val="ru-RU"/>
        </w:rPr>
      </w:pPr>
      <w:r w:rsidRPr="00C976A8">
        <w:rPr>
          <w:rFonts w:ascii="Times New Roman" w:hAnsi="Times New Roman"/>
          <w:sz w:val="28"/>
          <w:szCs w:val="28"/>
          <w:lang w:val="ru-RU"/>
        </w:rPr>
        <w:t>Исследование</w:t>
      </w:r>
      <w:r>
        <w:rPr>
          <w:rFonts w:ascii="Times New Roman" w:hAnsi="Times New Roman"/>
          <w:sz w:val="28"/>
          <w:szCs w:val="28"/>
          <w:lang w:val="ru-RU"/>
        </w:rPr>
        <w:t xml:space="preserve">, проведенное молодым </w:t>
      </w:r>
      <w:r w:rsidRPr="00C976A8">
        <w:rPr>
          <w:rFonts w:ascii="Times New Roman" w:hAnsi="Times New Roman"/>
          <w:sz w:val="28"/>
          <w:szCs w:val="28"/>
          <w:lang w:val="ru-RU"/>
        </w:rPr>
        <w:t xml:space="preserve"> ученым Прониным И.И., посвящено</w:t>
      </w:r>
    </w:p>
    <w:p w:rsidR="009729AB" w:rsidRPr="009C5202" w:rsidRDefault="009729AB" w:rsidP="005C1F8E">
      <w:pPr>
        <w:spacing w:line="360" w:lineRule="auto"/>
        <w:jc w:val="both"/>
        <w:rPr>
          <w:rFonts w:ascii="Times New Roman" w:hAnsi="Times New Roman"/>
          <w:sz w:val="28"/>
          <w:szCs w:val="28"/>
          <w:lang w:val="ru-RU"/>
        </w:rPr>
      </w:pPr>
      <w:r w:rsidRPr="00C976A8">
        <w:rPr>
          <w:rFonts w:ascii="Times New Roman" w:hAnsi="Times New Roman"/>
          <w:sz w:val="28"/>
          <w:szCs w:val="28"/>
          <w:lang w:val="ru-RU"/>
        </w:rPr>
        <w:t>области управления цепочками</w:t>
      </w:r>
      <w:r w:rsidRPr="009C5202">
        <w:rPr>
          <w:rFonts w:ascii="Times New Roman" w:hAnsi="Times New Roman"/>
          <w:sz w:val="28"/>
          <w:szCs w:val="28"/>
          <w:lang w:val="ru-RU"/>
        </w:rPr>
        <w:t xml:space="preserve"> </w:t>
      </w:r>
      <w:r w:rsidRPr="00C976A8">
        <w:rPr>
          <w:rFonts w:ascii="Times New Roman" w:hAnsi="Times New Roman"/>
          <w:sz w:val="28"/>
          <w:szCs w:val="28"/>
          <w:lang w:val="ru-RU"/>
        </w:rPr>
        <w:t xml:space="preserve"> поставок и представляет собой</w:t>
      </w:r>
      <w:r w:rsidRPr="009C5202">
        <w:rPr>
          <w:rFonts w:ascii="Times New Roman" w:hAnsi="Times New Roman"/>
          <w:sz w:val="28"/>
          <w:szCs w:val="28"/>
          <w:lang w:val="ru-RU"/>
        </w:rPr>
        <w:t xml:space="preserve"> </w:t>
      </w:r>
      <w:r w:rsidRPr="00C976A8">
        <w:rPr>
          <w:rFonts w:ascii="Times New Roman" w:hAnsi="Times New Roman"/>
          <w:sz w:val="28"/>
          <w:szCs w:val="28"/>
          <w:lang w:val="ru-RU"/>
        </w:rPr>
        <w:t xml:space="preserve"> углубленный</w:t>
      </w:r>
    </w:p>
    <w:p w:rsidR="009729AB" w:rsidRPr="00B92A3F" w:rsidRDefault="009729AB" w:rsidP="005C1F8E">
      <w:pPr>
        <w:spacing w:line="360" w:lineRule="auto"/>
        <w:jc w:val="both"/>
        <w:rPr>
          <w:rFonts w:ascii="Times New Roman" w:hAnsi="Times New Roman"/>
          <w:sz w:val="28"/>
          <w:szCs w:val="28"/>
          <w:lang w:val="ru-RU"/>
        </w:rPr>
      </w:pPr>
      <w:r w:rsidRPr="00C976A8">
        <w:rPr>
          <w:rFonts w:ascii="Times New Roman" w:hAnsi="Times New Roman"/>
          <w:sz w:val="28"/>
          <w:szCs w:val="28"/>
          <w:lang w:val="ru-RU"/>
        </w:rPr>
        <w:t>анализ теоретических основ и практических аспектов этой области.</w:t>
      </w:r>
      <w:r w:rsidRPr="00B92A3F">
        <w:rPr>
          <w:rFonts w:ascii="Times New Roman" w:hAnsi="Times New Roman"/>
          <w:sz w:val="28"/>
          <w:szCs w:val="28"/>
          <w:lang w:val="ru-RU"/>
        </w:rPr>
        <w:t>[4</w:t>
      </w:r>
      <w:r w:rsidRPr="005C1F8E">
        <w:rPr>
          <w:rFonts w:ascii="Times New Roman" w:hAnsi="Times New Roman"/>
          <w:sz w:val="28"/>
          <w:szCs w:val="28"/>
          <w:lang w:val="ru-RU"/>
        </w:rPr>
        <w:t>,22-23</w:t>
      </w:r>
      <w:r w:rsidRPr="00B92A3F">
        <w:rPr>
          <w:rFonts w:ascii="Times New Roman" w:hAnsi="Times New Roman"/>
          <w:sz w:val="28"/>
          <w:szCs w:val="28"/>
          <w:lang w:val="ru-RU"/>
        </w:rPr>
        <w:t>]</w:t>
      </w:r>
    </w:p>
    <w:p w:rsidR="009729AB" w:rsidRPr="00C976A8" w:rsidRDefault="009729AB" w:rsidP="00A63DAD">
      <w:pPr>
        <w:spacing w:line="360" w:lineRule="auto"/>
        <w:ind w:firstLine="567"/>
        <w:jc w:val="both"/>
        <w:rPr>
          <w:rFonts w:ascii="Times New Roman" w:hAnsi="Times New Roman"/>
          <w:sz w:val="28"/>
          <w:szCs w:val="28"/>
          <w:lang w:val="ru-RU"/>
        </w:rPr>
      </w:pPr>
      <w:r w:rsidRPr="00C976A8">
        <w:rPr>
          <w:rFonts w:ascii="Times New Roman" w:hAnsi="Times New Roman"/>
          <w:sz w:val="28"/>
          <w:szCs w:val="28"/>
          <w:lang w:val="ru-RU"/>
        </w:rPr>
        <w:t>С теоретической точки зрения, автор определяет управление цепочкой поставок как подход, координирующий все этапы как единую систему. В исследовании также представлен подробный анализ различных звеньев цепочки поставок — поставщиков, производителей, дистрибьюторов, розничных сетей и клиентов — и роли каждого из них.</w:t>
      </w:r>
    </w:p>
    <w:p w:rsidR="009729AB" w:rsidRPr="00331C96" w:rsidRDefault="009729AB" w:rsidP="00A63DAD">
      <w:pPr>
        <w:spacing w:line="360" w:lineRule="auto"/>
        <w:ind w:firstLine="567"/>
        <w:jc w:val="both"/>
        <w:rPr>
          <w:rFonts w:ascii="Times New Roman" w:hAnsi="Times New Roman"/>
          <w:sz w:val="28"/>
          <w:szCs w:val="28"/>
          <w:lang w:val="ru-RU"/>
        </w:rPr>
      </w:pPr>
      <w:r w:rsidRPr="00C976A8">
        <w:rPr>
          <w:rFonts w:ascii="Times New Roman" w:hAnsi="Times New Roman"/>
          <w:sz w:val="28"/>
          <w:szCs w:val="28"/>
          <w:lang w:val="ru-RU"/>
        </w:rPr>
        <w:t>С практической точки зрения, Пронин И.И. определяет основные цели управления цепочкой поставок как снижение операционных затрат и повышение уровня обслуживания. Он также подчеркивает роль и важность современных систем управления цепочкой поставок (SCM) в автоматизации и контроле процессов распределения продукции. К важным аспектам также относятся эффективное использование имеющихся ресурсов посредством моделирования цепочки поставок, оптимизации потоков и использования цифровых инструментов при принятии управленческих решений.</w:t>
      </w:r>
    </w:p>
    <w:p w:rsidR="009729AB" w:rsidRPr="00331C96" w:rsidRDefault="009729AB" w:rsidP="00A63DAD">
      <w:pPr>
        <w:spacing w:line="360" w:lineRule="auto"/>
        <w:ind w:firstLine="567"/>
        <w:jc w:val="both"/>
        <w:rPr>
          <w:rFonts w:ascii="Times New Roman" w:hAnsi="Times New Roman"/>
          <w:sz w:val="28"/>
          <w:szCs w:val="28"/>
          <w:lang w:val="ru-RU"/>
        </w:rPr>
      </w:pPr>
      <w:r w:rsidRPr="00C976A8">
        <w:rPr>
          <w:rFonts w:ascii="Times New Roman" w:hAnsi="Times New Roman"/>
          <w:sz w:val="28"/>
          <w:szCs w:val="28"/>
          <w:lang w:val="ru-RU"/>
        </w:rPr>
        <w:t xml:space="preserve"> В данном исследовании Пронин И.И., предлагая системный подход к управлению цепочкой поставок, обосновывает необходимость координации процессов на всех этапах, от поставщиков до клиентов, с целью снижения затрат и повышения общей эффективности. В частности, в работе освещаются возможности автоматизации с помощью систем управления цепочками поставок (SCM) и анализируется стратегическая важность каждого звена в цепочке для поставщиков, производителей и логистических компаний. С практической точки зрения, Пронин И.И. опирается на пять основных функциональных элементов управления цепочками поставок — планирование, закупка (поставка сырья), производство, доставка и обратная логистика. </w:t>
      </w:r>
    </w:p>
    <w:p w:rsidR="009729AB" w:rsidRPr="00331C96" w:rsidRDefault="009729AB" w:rsidP="00A63DAD">
      <w:pPr>
        <w:spacing w:line="360" w:lineRule="auto"/>
        <w:ind w:firstLine="567"/>
        <w:jc w:val="both"/>
        <w:rPr>
          <w:rFonts w:ascii="Times New Roman" w:hAnsi="Times New Roman"/>
          <w:sz w:val="28"/>
          <w:szCs w:val="28"/>
          <w:lang w:val="ru-RU"/>
        </w:rPr>
      </w:pPr>
      <w:r w:rsidRPr="00C976A8">
        <w:rPr>
          <w:rFonts w:ascii="Times New Roman" w:hAnsi="Times New Roman"/>
          <w:sz w:val="28"/>
          <w:szCs w:val="28"/>
          <w:lang w:val="ru-RU"/>
        </w:rPr>
        <w:t xml:space="preserve">В исследовании подчеркивается, что каждый из этих элементов требует особого внимания, но их эффективность зависит именно от их взаимной интеграции и бесперебойного взаимодействия. </w:t>
      </w:r>
    </w:p>
    <w:p w:rsidR="009729AB" w:rsidRPr="00331C96" w:rsidRDefault="009729AB" w:rsidP="00A63DAD">
      <w:pPr>
        <w:spacing w:line="360" w:lineRule="auto"/>
        <w:ind w:firstLine="567"/>
        <w:jc w:val="both"/>
        <w:rPr>
          <w:rFonts w:ascii="Times New Roman" w:hAnsi="Times New Roman"/>
          <w:sz w:val="28"/>
          <w:szCs w:val="28"/>
          <w:lang w:val="ru-RU"/>
        </w:rPr>
      </w:pPr>
      <w:r w:rsidRPr="00C976A8">
        <w:rPr>
          <w:rFonts w:ascii="Times New Roman" w:hAnsi="Times New Roman"/>
          <w:sz w:val="28"/>
          <w:szCs w:val="28"/>
          <w:lang w:val="ru-RU"/>
        </w:rPr>
        <w:t xml:space="preserve">Автор подчеркивает, что, изучая каждый из этих процессов отдельно и в целом, предприятия могут предотвратить значительные финансовые потери. Глубокий анализ внутренних операций в рамках каждого элемента, их оптимизация, а также эффективный информационный поток между звеньями указываются как ключевые факторы повышения эффективности цепочки поставок. </w:t>
      </w:r>
    </w:p>
    <w:p w:rsidR="009729AB" w:rsidRPr="00331C96" w:rsidRDefault="009729AB" w:rsidP="00A63DAD">
      <w:pPr>
        <w:spacing w:line="360" w:lineRule="auto"/>
        <w:ind w:firstLine="567"/>
        <w:jc w:val="both"/>
        <w:rPr>
          <w:rFonts w:ascii="Times New Roman" w:hAnsi="Times New Roman"/>
          <w:sz w:val="28"/>
          <w:szCs w:val="28"/>
          <w:lang w:val="ru-RU"/>
        </w:rPr>
      </w:pPr>
      <w:r w:rsidRPr="00C976A8">
        <w:rPr>
          <w:rFonts w:ascii="Times New Roman" w:hAnsi="Times New Roman"/>
          <w:sz w:val="28"/>
          <w:szCs w:val="28"/>
          <w:lang w:val="ru-RU"/>
        </w:rPr>
        <w:t>Таким образом, исследование Пронина предлагает комплексную модель современного управления цепочками поставок, сочетающую теоретический подход с практическими инструментами.</w:t>
      </w:r>
    </w:p>
    <w:p w:rsidR="009729AB" w:rsidRPr="00331C96" w:rsidRDefault="009729AB" w:rsidP="00A63DAD">
      <w:pPr>
        <w:spacing w:line="360" w:lineRule="auto"/>
        <w:ind w:firstLine="567"/>
        <w:jc w:val="both"/>
        <w:rPr>
          <w:rFonts w:ascii="Times New Roman" w:hAnsi="Times New Roman"/>
          <w:sz w:val="28"/>
          <w:szCs w:val="28"/>
          <w:lang w:val="ru-RU"/>
        </w:rPr>
      </w:pPr>
      <w:r>
        <w:rPr>
          <w:rFonts w:ascii="Times New Roman" w:hAnsi="Times New Roman"/>
          <w:sz w:val="28"/>
          <w:szCs w:val="28"/>
          <w:lang w:val="ru-RU"/>
        </w:rPr>
        <w:t>У</w:t>
      </w:r>
      <w:r w:rsidRPr="00C976A8">
        <w:rPr>
          <w:rFonts w:ascii="Times New Roman" w:hAnsi="Times New Roman"/>
          <w:sz w:val="28"/>
          <w:szCs w:val="28"/>
          <w:lang w:val="ru-RU"/>
        </w:rPr>
        <w:t>ченые Смирнова Е.А. и Зуев А.В. в своих исследованиях обосновывают необходимость разработки и адаптации новых принципов логистики в области управления цепочками поставок в контексте постоянно меняющейся деловой среды. Они оценивают модели, методы и основные концепции управления цепочками поставок, используемые в современном контексте, на основе аналитического подхода и обобщают практический опыт ведущих экспертов. Смирнова и Зуев опираются на международные подходы к регулированию цепочек поставок.</w:t>
      </w:r>
    </w:p>
    <w:p w:rsidR="009729AB" w:rsidRPr="00331C96" w:rsidRDefault="009729AB" w:rsidP="00A63DAD">
      <w:pPr>
        <w:spacing w:line="360" w:lineRule="auto"/>
        <w:ind w:firstLine="567"/>
        <w:jc w:val="both"/>
        <w:rPr>
          <w:rFonts w:ascii="Times New Roman" w:hAnsi="Times New Roman"/>
          <w:sz w:val="28"/>
          <w:szCs w:val="28"/>
          <w:lang w:val="ru-RU"/>
        </w:rPr>
      </w:pPr>
      <w:r w:rsidRPr="00C976A8">
        <w:rPr>
          <w:rFonts w:ascii="Times New Roman" w:hAnsi="Times New Roman"/>
          <w:sz w:val="28"/>
          <w:szCs w:val="28"/>
          <w:lang w:val="ru-RU"/>
        </w:rPr>
        <w:t xml:space="preserve"> По их мнению, наиболее оптимальным решением для восстановления нормальной работы цепочек поставок является модель быстрого реагирования, направленная на сокращение сроков доставки продукции и минимизацию задержек в процессах. Эта модель уделяет большое внимание идентификации грузов, мониторингу и выявлению задержек с использованием цифровых платформ. </w:t>
      </w:r>
    </w:p>
    <w:p w:rsidR="009729AB" w:rsidRPr="00C976A8" w:rsidRDefault="009729AB" w:rsidP="00A63DAD">
      <w:pPr>
        <w:spacing w:line="360" w:lineRule="auto"/>
        <w:ind w:firstLine="567"/>
        <w:jc w:val="both"/>
        <w:rPr>
          <w:rFonts w:ascii="Times New Roman" w:hAnsi="Times New Roman"/>
          <w:sz w:val="28"/>
          <w:szCs w:val="28"/>
          <w:lang w:val="ru-RU"/>
        </w:rPr>
      </w:pPr>
      <w:r w:rsidRPr="00C976A8">
        <w:rPr>
          <w:rFonts w:ascii="Times New Roman" w:hAnsi="Times New Roman"/>
          <w:sz w:val="28"/>
          <w:szCs w:val="28"/>
          <w:lang w:val="ru-RU"/>
        </w:rPr>
        <w:t>В целом, исследования [5</w:t>
      </w:r>
      <w:r w:rsidRPr="005C1F8E">
        <w:rPr>
          <w:rFonts w:ascii="Times New Roman" w:hAnsi="Times New Roman"/>
          <w:sz w:val="28"/>
          <w:szCs w:val="28"/>
          <w:lang w:val="ru-RU"/>
        </w:rPr>
        <w:t>,95-100</w:t>
      </w:r>
      <w:r w:rsidRPr="00C976A8">
        <w:rPr>
          <w:rFonts w:ascii="Times New Roman" w:hAnsi="Times New Roman"/>
          <w:sz w:val="28"/>
          <w:szCs w:val="28"/>
          <w:lang w:val="ru-RU"/>
        </w:rPr>
        <w:t>] Смирновой Е.А. и Зуева А.В. выявляют важность инновационных подходов, основанных на современных технологиях, систематическом моделировании и международном опыте в управлении цепочками поставок, и служат для создания научно-практической базы в этой области.</w:t>
      </w:r>
    </w:p>
    <w:p w:rsidR="009729AB" w:rsidRDefault="009729AB" w:rsidP="00A63DAD">
      <w:pPr>
        <w:spacing w:line="360" w:lineRule="auto"/>
        <w:ind w:firstLine="567"/>
        <w:jc w:val="both"/>
        <w:rPr>
          <w:rFonts w:ascii="Times New Roman" w:hAnsi="Times New Roman"/>
          <w:sz w:val="28"/>
          <w:szCs w:val="28"/>
          <w:lang w:val="ru-RU"/>
        </w:rPr>
      </w:pPr>
      <w:r>
        <w:rPr>
          <w:rFonts w:ascii="Times New Roman" w:hAnsi="Times New Roman"/>
          <w:sz w:val="28"/>
          <w:szCs w:val="28"/>
          <w:lang w:val="ru-RU"/>
        </w:rPr>
        <w:t>Казахские ученые Дж. Дж. Кенджабой</w:t>
      </w:r>
      <w:r w:rsidRPr="00C976A8">
        <w:rPr>
          <w:rFonts w:ascii="Times New Roman" w:hAnsi="Times New Roman"/>
          <w:sz w:val="28"/>
          <w:szCs w:val="28"/>
          <w:lang w:val="ru-RU"/>
        </w:rPr>
        <w:t xml:space="preserve"> и С. К. Ах</w:t>
      </w:r>
      <w:r>
        <w:rPr>
          <w:rFonts w:ascii="Times New Roman" w:hAnsi="Times New Roman"/>
          <w:sz w:val="28"/>
          <w:szCs w:val="28"/>
          <w:lang w:val="ru-RU"/>
        </w:rPr>
        <w:t>маткалиева</w:t>
      </w:r>
      <w:r w:rsidRPr="00C976A8">
        <w:rPr>
          <w:rFonts w:ascii="Times New Roman" w:hAnsi="Times New Roman"/>
          <w:sz w:val="28"/>
          <w:szCs w:val="28"/>
          <w:lang w:val="ru-RU"/>
        </w:rPr>
        <w:t xml:space="preserve"> под названием «Механизмы планирования без манипуляций в управлении цепочками поставок» представляет собой актуальный научный подход в области логистики и управления цепочками поставок. В этом исследовании глубоко изучается эффективность неманипулятивных, особенно прямых (неманипулируемых) механизмов планирования при реализации приоритетных стратегий цепочки поставок.[6</w:t>
      </w:r>
      <w:r w:rsidRPr="005C1F8E">
        <w:rPr>
          <w:rFonts w:ascii="Times New Roman" w:hAnsi="Times New Roman"/>
          <w:sz w:val="28"/>
          <w:szCs w:val="28"/>
          <w:lang w:val="ru-RU"/>
        </w:rPr>
        <w:t>,48-49</w:t>
      </w:r>
      <w:r w:rsidRPr="00C976A8">
        <w:rPr>
          <w:rFonts w:ascii="Times New Roman" w:hAnsi="Times New Roman"/>
          <w:sz w:val="28"/>
          <w:szCs w:val="28"/>
          <w:lang w:val="ru-RU"/>
        </w:rPr>
        <w:t>] Ученые подчеркивают необходимость использования неизменных элементов и стандартизированных процессов для обеспечения стабильности, прозрачности и эффективности цепочки поставок. Это, в частности, служит для предотвращения манипуляций в логистике и формирования надежной системы управления. В исследовании отмечается, что подход без манипуляций не только обеспечивает этическую и управленческую стабильность, но и создает благоприятную основу для достижения долгосрочных стратегических приоритетов.</w:t>
      </w:r>
    </w:p>
    <w:p w:rsidR="009729AB" w:rsidRDefault="009729AB" w:rsidP="00A63DAD">
      <w:pPr>
        <w:spacing w:line="360" w:lineRule="auto"/>
        <w:ind w:firstLine="567"/>
        <w:jc w:val="both"/>
        <w:rPr>
          <w:rFonts w:ascii="Times New Roman" w:hAnsi="Times New Roman"/>
          <w:sz w:val="28"/>
          <w:szCs w:val="28"/>
          <w:lang w:val="ru-RU"/>
        </w:rPr>
      </w:pPr>
      <w:r w:rsidRPr="00C976A8">
        <w:rPr>
          <w:rFonts w:ascii="Times New Roman" w:hAnsi="Times New Roman"/>
          <w:sz w:val="28"/>
          <w:szCs w:val="28"/>
          <w:lang w:val="ru-RU"/>
        </w:rPr>
        <w:t xml:space="preserve">В эффективной работе акционерных обществ важную роль играет правильная организация учета запасов (УЗ) и надлежащая организация процесса снабжения. Запасы являются одним из основных ресурсов, обеспечивающих непрерывность производства, напрямую влияющих на объемы продаж и финансовую стабильность предприятия. Поэтому взаимозависимость учета УЗ и процесса снабжения имеет центральное значение в общей системе управления акционерными обществами. </w:t>
      </w:r>
      <w:r>
        <w:rPr>
          <w:rFonts w:ascii="Times New Roman" w:hAnsi="Times New Roman"/>
          <w:sz w:val="28"/>
          <w:szCs w:val="28"/>
          <w:lang w:val="ru-RU"/>
        </w:rPr>
        <w:t xml:space="preserve"> </w:t>
      </w:r>
    </w:p>
    <w:p w:rsidR="009729AB" w:rsidRPr="00331C96" w:rsidRDefault="009729AB" w:rsidP="00A63DAD">
      <w:pPr>
        <w:spacing w:line="360" w:lineRule="auto"/>
        <w:ind w:firstLine="567"/>
        <w:jc w:val="both"/>
        <w:rPr>
          <w:rFonts w:ascii="Times New Roman" w:hAnsi="Times New Roman"/>
          <w:sz w:val="28"/>
          <w:szCs w:val="28"/>
          <w:lang w:val="ru-RU"/>
        </w:rPr>
      </w:pPr>
      <w:r w:rsidRPr="00C976A8">
        <w:rPr>
          <w:rFonts w:ascii="Times New Roman" w:hAnsi="Times New Roman"/>
          <w:sz w:val="28"/>
          <w:szCs w:val="28"/>
          <w:lang w:val="ru-RU"/>
        </w:rPr>
        <w:t>Правильное осуществление процесса снабжения напрямую влияет на производственную деятельность, финансовые результаты и общую конкурентоспособность предприятия. Его основные направления подробно описаны ниже:</w:t>
      </w:r>
    </w:p>
    <w:p w:rsidR="009729AB" w:rsidRPr="00C976A8" w:rsidRDefault="009729AB" w:rsidP="00A63DAD">
      <w:pPr>
        <w:spacing w:line="360" w:lineRule="auto"/>
        <w:ind w:firstLine="567"/>
        <w:jc w:val="both"/>
        <w:rPr>
          <w:rFonts w:ascii="Times New Roman" w:hAnsi="Times New Roman"/>
          <w:sz w:val="28"/>
          <w:szCs w:val="28"/>
          <w:lang w:val="ru-RU"/>
        </w:rPr>
      </w:pPr>
      <w:r w:rsidRPr="00C976A8">
        <w:rPr>
          <w:rFonts w:ascii="Times New Roman" w:hAnsi="Times New Roman"/>
          <w:sz w:val="28"/>
          <w:szCs w:val="28"/>
          <w:lang w:val="ru-RU"/>
        </w:rPr>
        <w:t>1. Определение оптимального объема запасов. Одна из важнейших задач процесса снабжения — правильное определение необходимого предприятию объема запасов (ТЗЗ). Оптимальный резервный объем должен полностью удовлетворять производственные потребности предприятия, но не замораживать избыточные ресурсы. Если резервный объем слишком велик, средства предприятия выйдут из оборота, а затраты на хранение, страхование и амортизацию возрастут; наоборот, если резерв недостаточен, возникнут перебои в производственном процессе, и заказы не будут выполнены вовремя.</w:t>
      </w:r>
    </w:p>
    <w:p w:rsidR="009729AB" w:rsidRPr="00C976A8" w:rsidRDefault="009729AB" w:rsidP="00A63DAD">
      <w:pPr>
        <w:spacing w:line="360" w:lineRule="auto"/>
        <w:ind w:firstLine="567"/>
        <w:jc w:val="both"/>
        <w:rPr>
          <w:rFonts w:ascii="Times New Roman" w:hAnsi="Times New Roman"/>
          <w:sz w:val="28"/>
          <w:szCs w:val="28"/>
          <w:lang w:val="ru-RU"/>
        </w:rPr>
      </w:pPr>
      <w:r w:rsidRPr="00C976A8">
        <w:rPr>
          <w:rFonts w:ascii="Times New Roman" w:hAnsi="Times New Roman"/>
          <w:sz w:val="28"/>
          <w:szCs w:val="28"/>
          <w:lang w:val="ru-RU"/>
        </w:rPr>
        <w:t>Поэтому эффективная система снабжения оптимизирует резервный объем путем анализа планирования закупок, прогнозирования спроса и сроков поставки. Это способствует поддержанию ликвидности предприятия и рациональному использованию финансовых ресурсов.</w:t>
      </w:r>
    </w:p>
    <w:p w:rsidR="009729AB" w:rsidRPr="00331C96" w:rsidRDefault="009729AB" w:rsidP="00A63DAD">
      <w:pPr>
        <w:spacing w:line="360" w:lineRule="auto"/>
        <w:ind w:firstLine="567"/>
        <w:jc w:val="both"/>
        <w:rPr>
          <w:rFonts w:ascii="Times New Roman" w:hAnsi="Times New Roman"/>
          <w:sz w:val="28"/>
          <w:szCs w:val="28"/>
          <w:lang w:val="ru-RU"/>
        </w:rPr>
      </w:pPr>
      <w:r w:rsidRPr="00C976A8">
        <w:rPr>
          <w:rFonts w:ascii="Times New Roman" w:hAnsi="Times New Roman"/>
          <w:sz w:val="28"/>
          <w:szCs w:val="28"/>
          <w:lang w:val="ru-RU"/>
        </w:rPr>
        <w:t>2. Предотвращение избыточных резервов и дефицита. Эффективное управление снабжением обеспечивает сбалансированную резервную политику. Избыточные резервы увеличивают риск «замораживания» капитала предприятия, перегрузки складских площадей и устаревания товаров. А дефицит останавливает производственный или сбытовой процесс, снижает доверие клиентов и приводит к финансовым потерям.</w:t>
      </w:r>
    </w:p>
    <w:p w:rsidR="009729AB" w:rsidRPr="00C976A8" w:rsidRDefault="009729AB" w:rsidP="00A63DAD">
      <w:pPr>
        <w:spacing w:line="360" w:lineRule="auto"/>
        <w:ind w:firstLine="567"/>
        <w:jc w:val="both"/>
        <w:rPr>
          <w:rFonts w:ascii="Times New Roman" w:hAnsi="Times New Roman"/>
          <w:sz w:val="28"/>
          <w:szCs w:val="28"/>
          <w:lang w:val="ru-RU"/>
        </w:rPr>
      </w:pPr>
      <w:r w:rsidRPr="00C976A8">
        <w:rPr>
          <w:rFonts w:ascii="Times New Roman" w:hAnsi="Times New Roman"/>
          <w:sz w:val="28"/>
          <w:szCs w:val="28"/>
          <w:lang w:val="ru-RU"/>
        </w:rPr>
        <w:t>Поэтому в акционерных обществах доступность и оборачиваемость резервов постоянно контролируются с помощью современных систем управления цепочками поставок (</w:t>
      </w:r>
      <w:r w:rsidRPr="00C976A8">
        <w:rPr>
          <w:rFonts w:ascii="Times New Roman" w:hAnsi="Times New Roman"/>
          <w:sz w:val="28"/>
          <w:szCs w:val="28"/>
        </w:rPr>
        <w:t>SCM</w:t>
      </w:r>
      <w:r w:rsidRPr="00C976A8">
        <w:rPr>
          <w:rFonts w:ascii="Times New Roman" w:hAnsi="Times New Roman"/>
          <w:sz w:val="28"/>
          <w:szCs w:val="28"/>
          <w:lang w:val="ru-RU"/>
        </w:rPr>
        <w:t>), автоматизированных систем управления запасами (</w:t>
      </w:r>
      <w:r w:rsidRPr="00C976A8">
        <w:rPr>
          <w:rFonts w:ascii="Times New Roman" w:hAnsi="Times New Roman"/>
          <w:sz w:val="28"/>
          <w:szCs w:val="28"/>
        </w:rPr>
        <w:t>AIMS</w:t>
      </w:r>
      <w:r w:rsidRPr="00C976A8">
        <w:rPr>
          <w:rFonts w:ascii="Times New Roman" w:hAnsi="Times New Roman"/>
          <w:sz w:val="28"/>
          <w:szCs w:val="28"/>
          <w:lang w:val="ru-RU"/>
        </w:rPr>
        <w:t>) и мониторинга в режиме реального времени. Эти системы позволяют динамически управлять объемом резервов и заблаговременно выявлять дефицит.</w:t>
      </w:r>
    </w:p>
    <w:p w:rsidR="009729AB" w:rsidRPr="00C976A8" w:rsidRDefault="009729AB" w:rsidP="00A63DAD">
      <w:pPr>
        <w:spacing w:line="360" w:lineRule="auto"/>
        <w:ind w:firstLine="567"/>
        <w:jc w:val="both"/>
        <w:rPr>
          <w:rFonts w:ascii="Times New Roman" w:hAnsi="Times New Roman"/>
          <w:sz w:val="28"/>
          <w:szCs w:val="28"/>
          <w:lang w:val="ru-RU"/>
        </w:rPr>
      </w:pPr>
      <w:r w:rsidRPr="00C976A8">
        <w:rPr>
          <w:rFonts w:ascii="Times New Roman" w:hAnsi="Times New Roman"/>
          <w:sz w:val="28"/>
          <w:szCs w:val="28"/>
          <w:lang w:val="ru-RU"/>
        </w:rPr>
        <w:t>3. Сокращение перебоев в производственном процессе. Бесперебойная работа цепочки поставок является ключевым фактором стабильности производства. Если сырье или комплектующие не поступают вовремя, производственные линии останавливаются, что препятствует полному использованию производственных мощностей предприятия.</w:t>
      </w:r>
    </w:p>
    <w:p w:rsidR="009729AB" w:rsidRPr="00331C96" w:rsidRDefault="009729AB" w:rsidP="00A63DAD">
      <w:pPr>
        <w:spacing w:line="360" w:lineRule="auto"/>
        <w:ind w:firstLine="567"/>
        <w:jc w:val="both"/>
        <w:rPr>
          <w:rFonts w:ascii="Times New Roman" w:hAnsi="Times New Roman"/>
          <w:sz w:val="28"/>
          <w:szCs w:val="28"/>
          <w:lang w:val="ru-RU"/>
        </w:rPr>
      </w:pPr>
      <w:r w:rsidRPr="00C976A8">
        <w:rPr>
          <w:rFonts w:ascii="Times New Roman" w:hAnsi="Times New Roman"/>
          <w:sz w:val="28"/>
          <w:szCs w:val="28"/>
          <w:lang w:val="ru-RU"/>
        </w:rPr>
        <w:t>Эффективно организованная система поставок снижает этот риск за счет четкого планирования договоров поставки, диверсификации транспортных и логистических сетей и создания сети альтернативных поставщиков. Кроме того, использование «модели быстрого реагирования» или «гибкой логистической системы» минимизирует задержки производства и повышает конкурентоспособность предприятия.</w:t>
      </w:r>
    </w:p>
    <w:p w:rsidR="009729AB" w:rsidRPr="00C976A8" w:rsidRDefault="009729AB" w:rsidP="00A63DAD">
      <w:pPr>
        <w:spacing w:line="360" w:lineRule="auto"/>
        <w:ind w:firstLine="567"/>
        <w:jc w:val="both"/>
        <w:rPr>
          <w:rFonts w:ascii="Times New Roman" w:hAnsi="Times New Roman"/>
          <w:sz w:val="28"/>
          <w:szCs w:val="28"/>
          <w:lang w:val="ru-RU"/>
        </w:rPr>
      </w:pPr>
      <w:r w:rsidRPr="00C976A8">
        <w:rPr>
          <w:rFonts w:ascii="Times New Roman" w:hAnsi="Times New Roman"/>
          <w:sz w:val="28"/>
          <w:szCs w:val="28"/>
          <w:lang w:val="ru-RU"/>
        </w:rPr>
        <w:t>4. Увеличение скорости оборачиваемости материалов. Одним из важных показателей оценки эффективности процесса поставок является скорость оборачиваемости материалов. Этот показатель отражает активность запасов в обороте предприятия. Высокий коэффициент оборачиваемости означает, что предприятие эффективно использует ресурсы, и средства не «заморожены» на складе надолго.</w:t>
      </w:r>
    </w:p>
    <w:p w:rsidR="009729AB" w:rsidRPr="006612E3" w:rsidRDefault="009729AB" w:rsidP="005C1F8E">
      <w:pPr>
        <w:spacing w:line="360" w:lineRule="auto"/>
        <w:ind w:firstLine="567"/>
        <w:jc w:val="both"/>
        <w:rPr>
          <w:rFonts w:ascii="Times New Roman" w:hAnsi="Times New Roman"/>
          <w:sz w:val="28"/>
          <w:szCs w:val="28"/>
          <w:lang w:val="ru-RU"/>
        </w:rPr>
      </w:pPr>
      <w:r w:rsidRPr="00C976A8">
        <w:rPr>
          <w:rFonts w:ascii="Times New Roman" w:hAnsi="Times New Roman"/>
          <w:sz w:val="28"/>
          <w:szCs w:val="28"/>
          <w:lang w:val="ru-RU"/>
        </w:rPr>
        <w:t>Для быстрой оборачиваемости запасов в процессе снабжения используются принцип «точно в срок», системы моделирования и прогнозирования, а также цифровые логистические платформы. В результате предприятие получает возможность корректировать объемы производства, снижать себестоимость продукции и повышать рентабельность.</w:t>
      </w:r>
    </w:p>
    <w:p w:rsidR="009729AB" w:rsidRPr="006612E3" w:rsidRDefault="009729AB" w:rsidP="005C1F8E">
      <w:pPr>
        <w:spacing w:line="360" w:lineRule="auto"/>
        <w:ind w:firstLine="567"/>
        <w:jc w:val="both"/>
        <w:rPr>
          <w:rFonts w:ascii="Times New Roman" w:hAnsi="Times New Roman"/>
          <w:sz w:val="28"/>
          <w:szCs w:val="28"/>
          <w:lang w:val="ru-RU"/>
        </w:rPr>
      </w:pPr>
    </w:p>
    <w:p w:rsidR="009729AB" w:rsidRPr="006612E3" w:rsidRDefault="009729AB" w:rsidP="005C1F8E">
      <w:pPr>
        <w:spacing w:line="360" w:lineRule="auto"/>
        <w:ind w:firstLine="567"/>
        <w:jc w:val="center"/>
        <w:rPr>
          <w:rFonts w:ascii="Times New Roman" w:hAnsi="Times New Roman"/>
          <w:b/>
          <w:sz w:val="28"/>
          <w:szCs w:val="28"/>
          <w:lang w:val="ru-RU"/>
        </w:rPr>
      </w:pPr>
      <w:r w:rsidRPr="00D82CB6">
        <w:rPr>
          <w:rFonts w:ascii="Times New Roman" w:hAnsi="Times New Roman"/>
          <w:b/>
          <w:sz w:val="28"/>
          <w:szCs w:val="28"/>
          <w:lang w:val="ru-RU"/>
        </w:rPr>
        <w:t>Восползованные литературы:</w:t>
      </w:r>
    </w:p>
    <w:p w:rsidR="009729AB" w:rsidRPr="006612E3" w:rsidRDefault="009729AB" w:rsidP="005C1F8E">
      <w:pPr>
        <w:spacing w:line="360" w:lineRule="auto"/>
        <w:ind w:firstLine="567"/>
        <w:jc w:val="center"/>
        <w:rPr>
          <w:rFonts w:ascii="Times New Roman" w:hAnsi="Times New Roman"/>
          <w:b/>
          <w:sz w:val="28"/>
          <w:szCs w:val="28"/>
          <w:lang w:val="ru-RU"/>
        </w:rPr>
      </w:pPr>
    </w:p>
    <w:p w:rsidR="009729AB" w:rsidRPr="00B27018" w:rsidRDefault="009729AB" w:rsidP="009C5202">
      <w:pPr>
        <w:spacing w:line="360" w:lineRule="auto"/>
        <w:ind w:firstLine="567"/>
        <w:jc w:val="both"/>
        <w:rPr>
          <w:rFonts w:ascii="Times New Roman" w:hAnsi="Times New Roman"/>
          <w:sz w:val="28"/>
          <w:szCs w:val="28"/>
          <w:lang w:val="ru-RU"/>
        </w:rPr>
      </w:pPr>
      <w:r w:rsidRPr="00B27018">
        <w:rPr>
          <w:rFonts w:ascii="Times New Roman" w:hAnsi="Times New Roman"/>
          <w:sz w:val="28"/>
          <w:szCs w:val="28"/>
          <w:lang w:val="ru-RU"/>
        </w:rPr>
        <w:t>1.</w:t>
      </w:r>
      <w:r w:rsidRPr="00B27018">
        <w:rPr>
          <w:lang w:val="ru-RU"/>
        </w:rPr>
        <w:t xml:space="preserve"> </w:t>
      </w:r>
      <w:r w:rsidRPr="00B27018">
        <w:rPr>
          <w:rFonts w:ascii="Times New Roman" w:hAnsi="Times New Roman"/>
          <w:sz w:val="28"/>
          <w:szCs w:val="28"/>
          <w:lang w:val="ru-RU"/>
        </w:rPr>
        <w:t>Национальный стандарт бухгалтерского учета № 4. 30.06.2020</w:t>
      </w:r>
    </w:p>
    <w:p w:rsidR="009729AB" w:rsidRPr="00B27018" w:rsidRDefault="009729AB" w:rsidP="009C5202">
      <w:pPr>
        <w:spacing w:line="360" w:lineRule="auto"/>
        <w:ind w:firstLine="567"/>
        <w:jc w:val="both"/>
        <w:rPr>
          <w:rFonts w:ascii="Times New Roman" w:hAnsi="Times New Roman"/>
          <w:sz w:val="28"/>
          <w:szCs w:val="28"/>
          <w:lang w:val="ru-RU"/>
        </w:rPr>
      </w:pPr>
      <w:r w:rsidRPr="00B27018">
        <w:rPr>
          <w:rFonts w:ascii="Times New Roman" w:hAnsi="Times New Roman"/>
          <w:sz w:val="28"/>
          <w:szCs w:val="28"/>
          <w:lang w:val="ru-RU"/>
        </w:rPr>
        <w:t>2.</w:t>
      </w:r>
      <w:r w:rsidRPr="00B27018">
        <w:rPr>
          <w:lang w:val="ru-RU"/>
        </w:rPr>
        <w:t xml:space="preserve"> </w:t>
      </w:r>
      <w:r w:rsidRPr="00B27018">
        <w:rPr>
          <w:rFonts w:ascii="Times New Roman" w:hAnsi="Times New Roman"/>
          <w:sz w:val="28"/>
          <w:szCs w:val="28"/>
          <w:lang w:val="ru-RU"/>
        </w:rPr>
        <w:t>МЕЖДУНАРОДНЫЕ СТАНДАРТЫ ФИНАНСОВОЙ ОТЧЕТНОСТИ Ш.Т. Эргашева, А.</w:t>
      </w:r>
      <w:r>
        <w:rPr>
          <w:rFonts w:ascii="Times New Roman" w:hAnsi="Times New Roman"/>
          <w:sz w:val="28"/>
          <w:szCs w:val="28"/>
          <w:lang w:val="ru-RU"/>
        </w:rPr>
        <w:t>К. Ибрагимов,Н.К.Ризаев, И.Р.</w:t>
      </w:r>
      <w:r w:rsidRPr="00B27018">
        <w:rPr>
          <w:rFonts w:ascii="Times New Roman" w:hAnsi="Times New Roman"/>
          <w:sz w:val="28"/>
          <w:szCs w:val="28"/>
          <w:lang w:val="ru-RU"/>
        </w:rPr>
        <w:t>Ибрагимова Ташкент – 2019 г.</w:t>
      </w:r>
    </w:p>
    <w:p w:rsidR="009729AB" w:rsidRPr="00C976A8" w:rsidRDefault="009729AB" w:rsidP="009C5202">
      <w:pPr>
        <w:spacing w:line="360" w:lineRule="auto"/>
        <w:ind w:firstLine="567"/>
        <w:jc w:val="both"/>
        <w:rPr>
          <w:rFonts w:ascii="Times New Roman" w:hAnsi="Times New Roman"/>
          <w:sz w:val="28"/>
          <w:szCs w:val="28"/>
          <w:lang w:val="ru-RU"/>
        </w:rPr>
      </w:pPr>
      <w:r>
        <w:rPr>
          <w:rFonts w:ascii="Times New Roman" w:hAnsi="Times New Roman"/>
          <w:sz w:val="28"/>
          <w:szCs w:val="28"/>
        </w:rPr>
        <w:t>3</w:t>
      </w:r>
      <w:r w:rsidRPr="00C976A8">
        <w:rPr>
          <w:rFonts w:ascii="Times New Roman" w:hAnsi="Times New Roman"/>
          <w:sz w:val="28"/>
          <w:szCs w:val="28"/>
        </w:rPr>
        <w:t>. Keely L. Croxton, Sebastián</w:t>
      </w:r>
      <w:r w:rsidRPr="00C976A8">
        <w:rPr>
          <w:rFonts w:ascii="Times New Roman" w:hAnsi="Times New Roman"/>
          <w:b/>
          <w:sz w:val="28"/>
          <w:szCs w:val="28"/>
        </w:rPr>
        <w:t xml:space="preserve"> J</w:t>
      </w:r>
      <w:r w:rsidRPr="00C976A8">
        <w:rPr>
          <w:rFonts w:ascii="Times New Roman" w:hAnsi="Times New Roman"/>
          <w:sz w:val="28"/>
          <w:szCs w:val="28"/>
        </w:rPr>
        <w:t xml:space="preserve">. García-Dastugue and Douglas M. Lambert, Dale S. Roger. The Supply Chain Management Processes.// </w:t>
      </w:r>
      <w:hyperlink r:id="rId6" w:history="1">
        <w:r w:rsidRPr="00C976A8">
          <w:rPr>
            <w:rStyle w:val="Hyperlink"/>
            <w:rFonts w:ascii="Times New Roman" w:hAnsi="Times New Roman"/>
            <w:sz w:val="28"/>
            <w:szCs w:val="28"/>
          </w:rPr>
          <w:t>The International Journal of Logistics Management</w:t>
        </w:r>
      </w:hyperlink>
      <w:r w:rsidRPr="00C976A8">
        <w:rPr>
          <w:rFonts w:ascii="Times New Roman" w:hAnsi="Times New Roman"/>
          <w:sz w:val="28"/>
          <w:szCs w:val="28"/>
        </w:rPr>
        <w:t> 12(2):13-36. June</w:t>
      </w:r>
      <w:r w:rsidRPr="00C976A8">
        <w:rPr>
          <w:rFonts w:ascii="Times New Roman" w:hAnsi="Times New Roman"/>
          <w:sz w:val="28"/>
          <w:szCs w:val="28"/>
          <w:lang w:val="ru-RU"/>
        </w:rPr>
        <w:t xml:space="preserve"> 2001.</w:t>
      </w:r>
      <w:r w:rsidRPr="00C976A8">
        <w:rPr>
          <w:rFonts w:ascii="Times New Roman" w:hAnsi="Times New Roman"/>
          <w:sz w:val="28"/>
          <w:szCs w:val="28"/>
        </w:rPr>
        <w:t>DOI</w:t>
      </w:r>
      <w:r w:rsidRPr="00C976A8">
        <w:rPr>
          <w:rFonts w:ascii="Times New Roman" w:hAnsi="Times New Roman"/>
          <w:sz w:val="28"/>
          <w:szCs w:val="28"/>
          <w:lang w:val="ru-RU"/>
        </w:rPr>
        <w:t>:</w:t>
      </w:r>
      <w:hyperlink r:id="rId7" w:tgtFrame="_blank" w:history="1">
        <w:r w:rsidRPr="00C976A8">
          <w:rPr>
            <w:rStyle w:val="Hyperlink"/>
            <w:rFonts w:ascii="Times New Roman" w:hAnsi="Times New Roman"/>
            <w:sz w:val="28"/>
            <w:szCs w:val="28"/>
            <w:lang w:val="ru-RU"/>
          </w:rPr>
          <w:t>10.1108/09574090110806271</w:t>
        </w:r>
      </w:hyperlink>
    </w:p>
    <w:p w:rsidR="009729AB" w:rsidRPr="00C976A8" w:rsidRDefault="009729AB" w:rsidP="009C5202">
      <w:pPr>
        <w:spacing w:line="360" w:lineRule="auto"/>
        <w:jc w:val="both"/>
        <w:rPr>
          <w:rFonts w:ascii="Times New Roman" w:hAnsi="Times New Roman"/>
          <w:sz w:val="28"/>
          <w:szCs w:val="28"/>
          <w:lang w:val="ru-RU"/>
        </w:rPr>
      </w:pPr>
      <w:r w:rsidRPr="00C976A8">
        <w:rPr>
          <w:rFonts w:ascii="Times New Roman" w:hAnsi="Times New Roman"/>
          <w:sz w:val="28"/>
          <w:szCs w:val="28"/>
        </w:rPr>
        <w:t>https</w:t>
      </w:r>
      <w:r w:rsidRPr="00C976A8">
        <w:rPr>
          <w:rFonts w:ascii="Times New Roman" w:hAnsi="Times New Roman"/>
          <w:sz w:val="28"/>
          <w:szCs w:val="28"/>
          <w:lang w:val="ru-RU"/>
        </w:rPr>
        <w:t>://</w:t>
      </w:r>
      <w:r w:rsidRPr="00C976A8">
        <w:rPr>
          <w:rFonts w:ascii="Times New Roman" w:hAnsi="Times New Roman"/>
          <w:sz w:val="28"/>
          <w:szCs w:val="28"/>
        </w:rPr>
        <w:t>www</w:t>
      </w:r>
      <w:r w:rsidRPr="00C976A8">
        <w:rPr>
          <w:rFonts w:ascii="Times New Roman" w:hAnsi="Times New Roman"/>
          <w:sz w:val="28"/>
          <w:szCs w:val="28"/>
          <w:lang w:val="ru-RU"/>
        </w:rPr>
        <w:t>.</w:t>
      </w:r>
      <w:r w:rsidRPr="00C976A8">
        <w:rPr>
          <w:rFonts w:ascii="Times New Roman" w:hAnsi="Times New Roman"/>
          <w:sz w:val="28"/>
          <w:szCs w:val="28"/>
        </w:rPr>
        <w:t>researchgate</w:t>
      </w:r>
      <w:r w:rsidRPr="00C976A8">
        <w:rPr>
          <w:rFonts w:ascii="Times New Roman" w:hAnsi="Times New Roman"/>
          <w:sz w:val="28"/>
          <w:szCs w:val="28"/>
          <w:lang w:val="ru-RU"/>
        </w:rPr>
        <w:t>.</w:t>
      </w:r>
      <w:r w:rsidRPr="00C976A8">
        <w:rPr>
          <w:rFonts w:ascii="Times New Roman" w:hAnsi="Times New Roman"/>
          <w:sz w:val="28"/>
          <w:szCs w:val="28"/>
        </w:rPr>
        <w:t>net</w:t>
      </w:r>
      <w:r w:rsidRPr="00C976A8">
        <w:rPr>
          <w:rFonts w:ascii="Times New Roman" w:hAnsi="Times New Roman"/>
          <w:sz w:val="28"/>
          <w:szCs w:val="28"/>
          <w:lang w:val="ru-RU"/>
        </w:rPr>
        <w:t>/</w:t>
      </w:r>
      <w:r w:rsidRPr="00C976A8">
        <w:rPr>
          <w:rFonts w:ascii="Times New Roman" w:hAnsi="Times New Roman"/>
          <w:sz w:val="28"/>
          <w:szCs w:val="28"/>
        </w:rPr>
        <w:t>publication</w:t>
      </w:r>
      <w:r w:rsidRPr="00C976A8">
        <w:rPr>
          <w:rFonts w:ascii="Times New Roman" w:hAnsi="Times New Roman"/>
          <w:sz w:val="28"/>
          <w:szCs w:val="28"/>
          <w:lang w:val="ru-RU"/>
        </w:rPr>
        <w:t>/243461880</w:t>
      </w:r>
    </w:p>
    <w:p w:rsidR="009729AB" w:rsidRDefault="009729AB" w:rsidP="009C5202">
      <w:pPr>
        <w:pStyle w:val="NormalWeb"/>
        <w:spacing w:before="113" w:beforeAutospacing="0" w:after="0" w:afterAutospacing="0" w:line="360" w:lineRule="auto"/>
        <w:ind w:firstLine="567"/>
        <w:jc w:val="both"/>
        <w:textAlignment w:val="top"/>
        <w:rPr>
          <w:sz w:val="28"/>
          <w:szCs w:val="28"/>
          <w:shd w:val="clear" w:color="auto" w:fill="FFFFFF"/>
        </w:rPr>
      </w:pPr>
      <w:r w:rsidRPr="00C976A8">
        <w:rPr>
          <w:sz w:val="28"/>
          <w:szCs w:val="28"/>
        </w:rPr>
        <w:t>4.</w:t>
      </w:r>
      <w:r w:rsidRPr="00C976A8">
        <w:rPr>
          <w:color w:val="000000"/>
          <w:sz w:val="20"/>
          <w:szCs w:val="28"/>
        </w:rPr>
        <w:t xml:space="preserve"> </w:t>
      </w:r>
      <w:r w:rsidRPr="005C1F8E">
        <w:rPr>
          <w:b/>
          <w:color w:val="000000"/>
          <w:sz w:val="28"/>
          <w:szCs w:val="28"/>
        </w:rPr>
        <w:t>Пронин И.И</w:t>
      </w:r>
      <w:r w:rsidRPr="00C976A8">
        <w:rPr>
          <w:b/>
          <w:color w:val="000000"/>
          <w:sz w:val="28"/>
          <w:szCs w:val="28"/>
        </w:rPr>
        <w:t>.</w:t>
      </w:r>
      <w:r w:rsidRPr="00C976A8">
        <w:rPr>
          <w:color w:val="000000"/>
          <w:sz w:val="28"/>
          <w:szCs w:val="28"/>
        </w:rPr>
        <w:t>Управление цепями поставок: теоретические и прикладные аспекты.</w:t>
      </w:r>
      <w:r w:rsidRPr="00C976A8">
        <w:rPr>
          <w:sz w:val="28"/>
          <w:szCs w:val="28"/>
          <w:shd w:val="clear" w:color="auto" w:fill="FFFFFF"/>
        </w:rPr>
        <w:t>https://cyberleninka.ru/article/n/upravlenie-tsepyami-postavok-teoreticheskie-i-prikladnye-aspekty</w:t>
      </w:r>
      <w:r>
        <w:rPr>
          <w:sz w:val="28"/>
          <w:szCs w:val="28"/>
          <w:shd w:val="clear" w:color="auto" w:fill="FFFFFF"/>
        </w:rPr>
        <w:t>.</w:t>
      </w:r>
    </w:p>
    <w:p w:rsidR="009729AB" w:rsidRPr="006612E3" w:rsidRDefault="009729AB" w:rsidP="009C5202">
      <w:pPr>
        <w:spacing w:line="360" w:lineRule="auto"/>
        <w:jc w:val="both"/>
        <w:rPr>
          <w:rFonts w:ascii="Times New Roman" w:hAnsi="Times New Roman"/>
          <w:sz w:val="28"/>
          <w:szCs w:val="28"/>
          <w:lang w:val="ru-RU"/>
        </w:rPr>
      </w:pPr>
      <w:r>
        <w:rPr>
          <w:rFonts w:ascii="Times New Roman" w:hAnsi="Times New Roman"/>
          <w:sz w:val="28"/>
          <w:szCs w:val="28"/>
          <w:lang w:val="ru-RU"/>
        </w:rPr>
        <w:t xml:space="preserve">     5. </w:t>
      </w:r>
      <w:r w:rsidRPr="005C1F8E">
        <w:rPr>
          <w:rFonts w:ascii="Times New Roman" w:hAnsi="Times New Roman"/>
          <w:b/>
          <w:sz w:val="28"/>
          <w:szCs w:val="28"/>
          <w:lang w:val="ru-RU"/>
        </w:rPr>
        <w:t>Смирнова Е. А., Зуев А. В.</w:t>
      </w:r>
      <w:r w:rsidRPr="00D82CB6">
        <w:rPr>
          <w:rFonts w:ascii="Times New Roman" w:hAnsi="Times New Roman"/>
          <w:sz w:val="28"/>
          <w:szCs w:val="28"/>
          <w:lang w:val="ru-RU"/>
        </w:rPr>
        <w:t xml:space="preserve"> Модели и методы управления цепочками поставок // Вестник Астраханского государственного технического университета. Серия: Экономика. 2022. № 2. С. 95-100. </w:t>
      </w:r>
      <w:hyperlink r:id="rId8" w:history="1">
        <w:r w:rsidRPr="003448F8">
          <w:rPr>
            <w:rStyle w:val="Hyperlink"/>
            <w:rFonts w:ascii="Times New Roman" w:hAnsi="Times New Roman"/>
            <w:sz w:val="28"/>
            <w:szCs w:val="28"/>
          </w:rPr>
          <w:t>https</w:t>
        </w:r>
        <w:r w:rsidRPr="003448F8">
          <w:rPr>
            <w:rStyle w:val="Hyperlink"/>
            <w:rFonts w:ascii="Times New Roman" w:hAnsi="Times New Roman"/>
            <w:sz w:val="28"/>
            <w:szCs w:val="28"/>
            <w:lang w:val="ru-RU"/>
          </w:rPr>
          <w:t>://</w:t>
        </w:r>
        <w:r w:rsidRPr="003448F8">
          <w:rPr>
            <w:rStyle w:val="Hyperlink"/>
            <w:rFonts w:ascii="Times New Roman" w:hAnsi="Times New Roman"/>
            <w:sz w:val="28"/>
            <w:szCs w:val="28"/>
          </w:rPr>
          <w:t>doi</w:t>
        </w:r>
        <w:r w:rsidRPr="003448F8">
          <w:rPr>
            <w:rStyle w:val="Hyperlink"/>
            <w:rFonts w:ascii="Times New Roman" w:hAnsi="Times New Roman"/>
            <w:sz w:val="28"/>
            <w:szCs w:val="28"/>
            <w:lang w:val="ru-RU"/>
          </w:rPr>
          <w:t>.</w:t>
        </w:r>
        <w:r w:rsidRPr="003448F8">
          <w:rPr>
            <w:rStyle w:val="Hyperlink"/>
            <w:rFonts w:ascii="Times New Roman" w:hAnsi="Times New Roman"/>
            <w:sz w:val="28"/>
            <w:szCs w:val="28"/>
          </w:rPr>
          <w:t>org</w:t>
        </w:r>
        <w:r w:rsidRPr="003448F8">
          <w:rPr>
            <w:rStyle w:val="Hyperlink"/>
            <w:rFonts w:ascii="Times New Roman" w:hAnsi="Times New Roman"/>
            <w:sz w:val="28"/>
            <w:szCs w:val="28"/>
            <w:lang w:val="ru-RU"/>
          </w:rPr>
          <w:t>/10.24143/2073-5537-2022-2-95-100</w:t>
        </w:r>
      </w:hyperlink>
      <w:r w:rsidRPr="00D82CB6">
        <w:rPr>
          <w:rFonts w:ascii="Times New Roman" w:hAnsi="Times New Roman"/>
          <w:sz w:val="28"/>
          <w:szCs w:val="28"/>
          <w:lang w:val="ru-RU"/>
        </w:rPr>
        <w:t>.</w:t>
      </w:r>
    </w:p>
    <w:p w:rsidR="009729AB" w:rsidRPr="005C1F8E" w:rsidRDefault="009729AB" w:rsidP="009C5202">
      <w:pPr>
        <w:spacing w:line="360" w:lineRule="auto"/>
        <w:jc w:val="both"/>
        <w:rPr>
          <w:rFonts w:ascii="Times New Roman" w:hAnsi="Times New Roman"/>
          <w:sz w:val="28"/>
          <w:szCs w:val="28"/>
        </w:rPr>
      </w:pPr>
      <w:r w:rsidRPr="006612E3">
        <w:rPr>
          <w:rFonts w:ascii="Times New Roman" w:hAnsi="Times New Roman"/>
          <w:sz w:val="28"/>
          <w:szCs w:val="28"/>
          <w:lang w:val="ru-RU"/>
        </w:rPr>
        <w:t xml:space="preserve">        </w:t>
      </w:r>
      <w:r>
        <w:rPr>
          <w:rFonts w:ascii="Times New Roman" w:hAnsi="Times New Roman"/>
          <w:sz w:val="28"/>
          <w:szCs w:val="28"/>
          <w:lang w:val="ru-RU"/>
        </w:rPr>
        <w:t xml:space="preserve">6. </w:t>
      </w:r>
      <w:r>
        <w:rPr>
          <w:rFonts w:ascii="Times New Roman" w:hAnsi="Times New Roman"/>
          <w:b/>
          <w:sz w:val="28"/>
          <w:szCs w:val="28"/>
          <w:lang w:val="ru-RU"/>
        </w:rPr>
        <w:t>Ж.Ж. Кенжебай</w:t>
      </w:r>
      <w:r w:rsidRPr="005C1F8E">
        <w:rPr>
          <w:rFonts w:ascii="Times New Roman" w:hAnsi="Times New Roman"/>
          <w:b/>
          <w:sz w:val="28"/>
          <w:szCs w:val="28"/>
          <w:lang w:val="ru-RU"/>
        </w:rPr>
        <w:t>, С.К. Ахметкалиева</w:t>
      </w:r>
      <w:r w:rsidRPr="00D82CB6">
        <w:rPr>
          <w:rFonts w:ascii="Times New Roman" w:hAnsi="Times New Roman"/>
          <w:sz w:val="28"/>
          <w:szCs w:val="28"/>
          <w:lang w:val="ru-RU"/>
        </w:rPr>
        <w:t xml:space="preserve">. </w:t>
      </w:r>
      <w:r w:rsidRPr="00331C96">
        <w:rPr>
          <w:rFonts w:ascii="Times New Roman" w:hAnsi="Times New Roman"/>
          <w:sz w:val="28"/>
          <w:szCs w:val="28"/>
          <w:lang w:val="ru-RU"/>
        </w:rPr>
        <w:t xml:space="preserve">Неманипулятивные механизмы планирования в управлении цепочками поставок.// </w:t>
      </w:r>
      <w:r w:rsidRPr="00D82CB6">
        <w:rPr>
          <w:rFonts w:ascii="Times New Roman" w:hAnsi="Times New Roman"/>
          <w:sz w:val="28"/>
          <w:szCs w:val="28"/>
        </w:rPr>
        <w:t>Вестник КазКГА № 2 (131), 2024 г.</w:t>
      </w:r>
    </w:p>
    <w:p w:rsidR="009729AB" w:rsidRPr="00D82CB6" w:rsidRDefault="009729AB" w:rsidP="009C5202">
      <w:pPr>
        <w:spacing w:line="360" w:lineRule="auto"/>
        <w:jc w:val="both"/>
        <w:rPr>
          <w:rFonts w:ascii="Times New Roman" w:hAnsi="Times New Roman"/>
          <w:sz w:val="28"/>
          <w:szCs w:val="28"/>
        </w:rPr>
      </w:pPr>
    </w:p>
    <w:p w:rsidR="009729AB" w:rsidRPr="00D82CB6" w:rsidRDefault="009729AB" w:rsidP="009C5202">
      <w:pPr>
        <w:spacing w:line="360" w:lineRule="auto"/>
        <w:jc w:val="both"/>
        <w:rPr>
          <w:rFonts w:ascii="Times New Roman" w:hAnsi="Times New Roman"/>
          <w:sz w:val="28"/>
          <w:szCs w:val="28"/>
        </w:rPr>
      </w:pPr>
    </w:p>
    <w:p w:rsidR="009729AB" w:rsidRPr="00D82CB6" w:rsidRDefault="009729AB" w:rsidP="00A63DAD">
      <w:pPr>
        <w:spacing w:line="360" w:lineRule="auto"/>
        <w:jc w:val="both"/>
        <w:rPr>
          <w:rFonts w:ascii="Times New Roman" w:hAnsi="Times New Roman"/>
          <w:sz w:val="28"/>
          <w:szCs w:val="28"/>
        </w:rPr>
      </w:pPr>
    </w:p>
    <w:p w:rsidR="009729AB" w:rsidRPr="00B27018" w:rsidRDefault="009729AB" w:rsidP="00A63DAD">
      <w:pPr>
        <w:spacing w:line="360" w:lineRule="auto"/>
        <w:ind w:firstLine="567"/>
        <w:jc w:val="both"/>
        <w:rPr>
          <w:rFonts w:ascii="Times New Roman" w:hAnsi="Times New Roman"/>
          <w:sz w:val="28"/>
          <w:szCs w:val="28"/>
          <w:lang w:val="ru-RU"/>
        </w:rPr>
      </w:pPr>
    </w:p>
    <w:p w:rsidR="009729AB" w:rsidRPr="00B27018" w:rsidRDefault="009729AB" w:rsidP="00A63DAD">
      <w:pPr>
        <w:spacing w:line="360" w:lineRule="auto"/>
        <w:ind w:firstLine="567"/>
        <w:jc w:val="both"/>
        <w:rPr>
          <w:rFonts w:ascii="Times New Roman" w:hAnsi="Times New Roman"/>
          <w:sz w:val="28"/>
          <w:szCs w:val="28"/>
          <w:lang w:val="ru-RU"/>
        </w:rPr>
      </w:pPr>
    </w:p>
    <w:p w:rsidR="009729AB" w:rsidRPr="00B27018" w:rsidRDefault="009729AB" w:rsidP="00A63DAD">
      <w:pPr>
        <w:spacing w:line="360" w:lineRule="auto"/>
        <w:ind w:firstLine="567"/>
        <w:jc w:val="both"/>
        <w:rPr>
          <w:rFonts w:ascii="Times New Roman" w:hAnsi="Times New Roman"/>
          <w:sz w:val="28"/>
          <w:szCs w:val="28"/>
          <w:lang w:val="ru-RU"/>
        </w:rPr>
      </w:pPr>
    </w:p>
    <w:p w:rsidR="009729AB" w:rsidRPr="00B27018" w:rsidRDefault="009729AB" w:rsidP="00A63DAD">
      <w:pPr>
        <w:spacing w:line="360" w:lineRule="auto"/>
        <w:ind w:firstLine="567"/>
        <w:jc w:val="both"/>
        <w:rPr>
          <w:rFonts w:ascii="Times New Roman" w:hAnsi="Times New Roman"/>
          <w:sz w:val="28"/>
          <w:szCs w:val="28"/>
          <w:lang w:val="ru-RU"/>
        </w:rPr>
      </w:pPr>
    </w:p>
    <w:p w:rsidR="009729AB" w:rsidRPr="00B27018" w:rsidRDefault="009729AB" w:rsidP="00A63DAD">
      <w:pPr>
        <w:spacing w:line="360" w:lineRule="auto"/>
        <w:ind w:firstLine="567"/>
        <w:jc w:val="both"/>
        <w:rPr>
          <w:rFonts w:ascii="Times New Roman" w:hAnsi="Times New Roman"/>
          <w:sz w:val="28"/>
          <w:szCs w:val="28"/>
          <w:lang w:val="ru-RU"/>
        </w:rPr>
      </w:pPr>
    </w:p>
    <w:p w:rsidR="009729AB" w:rsidRPr="00B27018" w:rsidRDefault="009729AB" w:rsidP="00A63DAD">
      <w:pPr>
        <w:spacing w:line="360" w:lineRule="auto"/>
        <w:ind w:firstLine="567"/>
        <w:jc w:val="both"/>
        <w:rPr>
          <w:rFonts w:ascii="Times New Roman" w:hAnsi="Times New Roman"/>
          <w:sz w:val="28"/>
          <w:szCs w:val="28"/>
          <w:lang w:val="ru-RU"/>
        </w:rPr>
      </w:pPr>
    </w:p>
    <w:p w:rsidR="009729AB" w:rsidRPr="00B27018" w:rsidRDefault="009729AB" w:rsidP="00A63DAD">
      <w:pPr>
        <w:spacing w:line="360" w:lineRule="auto"/>
        <w:ind w:firstLine="567"/>
        <w:jc w:val="both"/>
        <w:rPr>
          <w:rFonts w:ascii="Times New Roman" w:hAnsi="Times New Roman"/>
          <w:sz w:val="28"/>
          <w:szCs w:val="28"/>
          <w:lang w:val="ru-RU"/>
        </w:rPr>
      </w:pPr>
    </w:p>
    <w:p w:rsidR="009729AB" w:rsidRPr="00B27018" w:rsidRDefault="009729AB" w:rsidP="00A63DAD">
      <w:pPr>
        <w:spacing w:line="360" w:lineRule="auto"/>
        <w:ind w:firstLine="567"/>
        <w:jc w:val="both"/>
        <w:rPr>
          <w:rFonts w:ascii="Times New Roman" w:hAnsi="Times New Roman"/>
          <w:sz w:val="28"/>
          <w:szCs w:val="28"/>
          <w:lang w:val="ru-RU"/>
        </w:rPr>
      </w:pPr>
    </w:p>
    <w:p w:rsidR="009729AB" w:rsidRPr="00B27018" w:rsidRDefault="009729AB" w:rsidP="00A63DAD">
      <w:pPr>
        <w:spacing w:line="360" w:lineRule="auto"/>
        <w:ind w:firstLine="567"/>
        <w:jc w:val="both"/>
        <w:rPr>
          <w:rFonts w:ascii="Times New Roman" w:hAnsi="Times New Roman"/>
          <w:sz w:val="28"/>
          <w:szCs w:val="28"/>
          <w:lang w:val="ru-RU"/>
        </w:rPr>
      </w:pPr>
    </w:p>
    <w:p w:rsidR="009729AB" w:rsidRPr="00B27018" w:rsidRDefault="009729AB" w:rsidP="00A63DAD">
      <w:pPr>
        <w:spacing w:line="360" w:lineRule="auto"/>
        <w:ind w:firstLine="567"/>
        <w:jc w:val="both"/>
        <w:rPr>
          <w:rFonts w:ascii="Times New Roman" w:hAnsi="Times New Roman"/>
          <w:sz w:val="28"/>
          <w:szCs w:val="28"/>
          <w:lang w:val="ru-RU"/>
        </w:rPr>
      </w:pPr>
    </w:p>
    <w:p w:rsidR="009729AB" w:rsidRPr="00B27018" w:rsidRDefault="009729AB" w:rsidP="00A63DAD">
      <w:pPr>
        <w:spacing w:line="360" w:lineRule="auto"/>
        <w:ind w:firstLine="567"/>
        <w:jc w:val="both"/>
        <w:rPr>
          <w:rFonts w:ascii="Times New Roman" w:hAnsi="Times New Roman"/>
          <w:sz w:val="28"/>
          <w:szCs w:val="28"/>
          <w:lang w:val="ru-RU"/>
        </w:rPr>
      </w:pPr>
    </w:p>
    <w:p w:rsidR="009729AB" w:rsidRPr="00B27018" w:rsidRDefault="009729AB" w:rsidP="00A63DAD">
      <w:pPr>
        <w:spacing w:line="360" w:lineRule="auto"/>
        <w:ind w:firstLine="567"/>
        <w:jc w:val="both"/>
        <w:rPr>
          <w:rFonts w:ascii="Times New Roman" w:hAnsi="Times New Roman"/>
          <w:sz w:val="28"/>
          <w:szCs w:val="28"/>
          <w:lang w:val="ru-RU"/>
        </w:rPr>
      </w:pPr>
    </w:p>
    <w:p w:rsidR="009729AB" w:rsidRPr="00B27018" w:rsidRDefault="009729AB" w:rsidP="00A63DAD">
      <w:pPr>
        <w:spacing w:line="360" w:lineRule="auto"/>
        <w:ind w:firstLine="567"/>
        <w:jc w:val="both"/>
        <w:rPr>
          <w:rFonts w:ascii="Times New Roman" w:hAnsi="Times New Roman"/>
          <w:sz w:val="28"/>
          <w:szCs w:val="28"/>
          <w:lang w:val="ru-RU"/>
        </w:rPr>
      </w:pPr>
    </w:p>
    <w:p w:rsidR="009729AB" w:rsidRPr="00A63DAD" w:rsidRDefault="009729AB" w:rsidP="00A63DAD">
      <w:pPr>
        <w:ind w:firstLine="567"/>
        <w:rPr>
          <w:rFonts w:ascii="Times New Roman" w:hAnsi="Times New Roman"/>
          <w:sz w:val="28"/>
          <w:szCs w:val="28"/>
        </w:rPr>
      </w:pPr>
    </w:p>
    <w:sectPr w:rsidR="009729AB" w:rsidRPr="00A63DAD" w:rsidSect="00CC7D8C">
      <w:footerReference w:type="default" r:id="rId9"/>
      <w:pgSz w:w="11909" w:h="16834" w:code="9"/>
      <w:pgMar w:top="1134" w:right="1134" w:bottom="851" w:left="1134" w:header="708" w:footer="708" w:gutter="0"/>
      <w:cols w:space="708"/>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29AB" w:rsidRDefault="009729AB" w:rsidP="00A63DAD">
      <w:r>
        <w:separator/>
      </w:r>
    </w:p>
  </w:endnote>
  <w:endnote w:type="continuationSeparator" w:id="1">
    <w:p w:rsidR="009729AB" w:rsidRDefault="009729AB" w:rsidP="00A63DA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9AB" w:rsidRDefault="009729AB">
    <w:pPr>
      <w:pStyle w:val="Footer"/>
      <w:jc w:val="right"/>
    </w:pPr>
    <w:fldSimple w:instr=" PAGE   \* MERGEFORMAT ">
      <w:r>
        <w:rPr>
          <w:noProof/>
        </w:rPr>
        <w:t>8</w:t>
      </w:r>
    </w:fldSimple>
  </w:p>
  <w:p w:rsidR="009729AB" w:rsidRDefault="009729A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29AB" w:rsidRDefault="009729AB" w:rsidP="00A63DAD">
      <w:r>
        <w:separator/>
      </w:r>
    </w:p>
  </w:footnote>
  <w:footnote w:type="continuationSeparator" w:id="1">
    <w:p w:rsidR="009729AB" w:rsidRDefault="009729AB" w:rsidP="00A63DA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rawingGridVerticalSpacing w:val="163"/>
  <w:displayHorizontalDrawingGridEvery w:val="2"/>
  <w:displayVertic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63DAD"/>
    <w:rsid w:val="00107978"/>
    <w:rsid w:val="002261BC"/>
    <w:rsid w:val="00331C96"/>
    <w:rsid w:val="003448F8"/>
    <w:rsid w:val="00370AB4"/>
    <w:rsid w:val="004461D6"/>
    <w:rsid w:val="0052346D"/>
    <w:rsid w:val="005533B2"/>
    <w:rsid w:val="005C1F8E"/>
    <w:rsid w:val="006243DC"/>
    <w:rsid w:val="006612E3"/>
    <w:rsid w:val="00667720"/>
    <w:rsid w:val="00800C3D"/>
    <w:rsid w:val="008E0270"/>
    <w:rsid w:val="009729AB"/>
    <w:rsid w:val="009C5202"/>
    <w:rsid w:val="00A46990"/>
    <w:rsid w:val="00A63DAD"/>
    <w:rsid w:val="00A87C7D"/>
    <w:rsid w:val="00B27018"/>
    <w:rsid w:val="00B92A3F"/>
    <w:rsid w:val="00C3735F"/>
    <w:rsid w:val="00C976A8"/>
    <w:rsid w:val="00CC7D8C"/>
    <w:rsid w:val="00CE695A"/>
    <w:rsid w:val="00D82CB6"/>
    <w:rsid w:val="00E2653A"/>
    <w:rsid w:val="00E9282F"/>
    <w:rsid w:val="00F5291A"/>
    <w:rsid w:val="00F8280A"/>
    <w:rsid w:val="00FA31E7"/>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Normal">
    <w:name w:val="Normal"/>
    <w:qFormat/>
    <w:rsid w:val="00A63DAD"/>
    <w:rPr>
      <w:sz w:val="24"/>
      <w:szCs w:val="24"/>
    </w:rPr>
  </w:style>
  <w:style w:type="paragraph" w:styleId="Heading1">
    <w:name w:val="heading 1"/>
    <w:basedOn w:val="Normal"/>
    <w:next w:val="Normal"/>
    <w:link w:val="Heading1Char"/>
    <w:uiPriority w:val="99"/>
    <w:qFormat/>
    <w:rsid w:val="00A63DAD"/>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A63DAD"/>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A63DAD"/>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rsid w:val="00A63DAD"/>
    <w:pPr>
      <w:keepNext/>
      <w:spacing w:before="240" w:after="60"/>
      <w:outlineLvl w:val="3"/>
    </w:pPr>
    <w:rPr>
      <w:b/>
      <w:bCs/>
      <w:sz w:val="28"/>
      <w:szCs w:val="28"/>
    </w:rPr>
  </w:style>
  <w:style w:type="paragraph" w:styleId="Heading5">
    <w:name w:val="heading 5"/>
    <w:basedOn w:val="Normal"/>
    <w:next w:val="Normal"/>
    <w:link w:val="Heading5Char"/>
    <w:uiPriority w:val="99"/>
    <w:qFormat/>
    <w:rsid w:val="00A63DAD"/>
    <w:pPr>
      <w:spacing w:before="240" w:after="60"/>
      <w:outlineLvl w:val="4"/>
    </w:pPr>
    <w:rPr>
      <w:b/>
      <w:bCs/>
      <w:i/>
      <w:iCs/>
      <w:sz w:val="26"/>
      <w:szCs w:val="26"/>
    </w:rPr>
  </w:style>
  <w:style w:type="paragraph" w:styleId="Heading6">
    <w:name w:val="heading 6"/>
    <w:basedOn w:val="Normal"/>
    <w:next w:val="Normal"/>
    <w:link w:val="Heading6Char"/>
    <w:uiPriority w:val="99"/>
    <w:qFormat/>
    <w:rsid w:val="00A63DAD"/>
    <w:pPr>
      <w:spacing w:before="240" w:after="60"/>
      <w:outlineLvl w:val="5"/>
    </w:pPr>
    <w:rPr>
      <w:b/>
      <w:bCs/>
      <w:sz w:val="22"/>
      <w:szCs w:val="22"/>
    </w:rPr>
  </w:style>
  <w:style w:type="paragraph" w:styleId="Heading7">
    <w:name w:val="heading 7"/>
    <w:basedOn w:val="Normal"/>
    <w:next w:val="Normal"/>
    <w:link w:val="Heading7Char"/>
    <w:uiPriority w:val="99"/>
    <w:qFormat/>
    <w:rsid w:val="00A63DAD"/>
    <w:pPr>
      <w:spacing w:before="240" w:after="60"/>
      <w:outlineLvl w:val="6"/>
    </w:pPr>
  </w:style>
  <w:style w:type="paragraph" w:styleId="Heading8">
    <w:name w:val="heading 8"/>
    <w:basedOn w:val="Normal"/>
    <w:next w:val="Normal"/>
    <w:link w:val="Heading8Char"/>
    <w:uiPriority w:val="99"/>
    <w:qFormat/>
    <w:rsid w:val="00A63DAD"/>
    <w:pPr>
      <w:spacing w:before="240" w:after="60"/>
      <w:outlineLvl w:val="7"/>
    </w:pPr>
    <w:rPr>
      <w:i/>
      <w:iCs/>
    </w:rPr>
  </w:style>
  <w:style w:type="paragraph" w:styleId="Heading9">
    <w:name w:val="heading 9"/>
    <w:basedOn w:val="Normal"/>
    <w:next w:val="Normal"/>
    <w:link w:val="Heading9Char"/>
    <w:uiPriority w:val="99"/>
    <w:qFormat/>
    <w:rsid w:val="00A63DAD"/>
    <w:pPr>
      <w:spacing w:before="240" w:after="60"/>
      <w:outlineLvl w:val="8"/>
    </w:pPr>
    <w:rPr>
      <w:rFonts w:ascii="Cambria" w:hAnsi="Cambria"/>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63DAD"/>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A63DAD"/>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A63DAD"/>
    <w:rPr>
      <w:rFonts w:ascii="Cambria" w:hAnsi="Cambria" w:cs="Times New Roman"/>
      <w:b/>
      <w:bCs/>
      <w:sz w:val="26"/>
      <w:szCs w:val="26"/>
    </w:rPr>
  </w:style>
  <w:style w:type="character" w:customStyle="1" w:styleId="Heading4Char">
    <w:name w:val="Heading 4 Char"/>
    <w:basedOn w:val="DefaultParagraphFont"/>
    <w:link w:val="Heading4"/>
    <w:uiPriority w:val="99"/>
    <w:locked/>
    <w:rsid w:val="00A63DAD"/>
    <w:rPr>
      <w:rFonts w:cs="Times New Roman"/>
      <w:b/>
      <w:bCs/>
      <w:sz w:val="28"/>
      <w:szCs w:val="28"/>
    </w:rPr>
  </w:style>
  <w:style w:type="character" w:customStyle="1" w:styleId="Heading5Char">
    <w:name w:val="Heading 5 Char"/>
    <w:basedOn w:val="DefaultParagraphFont"/>
    <w:link w:val="Heading5"/>
    <w:uiPriority w:val="99"/>
    <w:semiHidden/>
    <w:locked/>
    <w:rsid w:val="00A63DAD"/>
    <w:rPr>
      <w:rFonts w:cs="Times New Roman"/>
      <w:b/>
      <w:bCs/>
      <w:i/>
      <w:iCs/>
      <w:sz w:val="26"/>
      <w:szCs w:val="26"/>
    </w:rPr>
  </w:style>
  <w:style w:type="character" w:customStyle="1" w:styleId="Heading6Char">
    <w:name w:val="Heading 6 Char"/>
    <w:basedOn w:val="DefaultParagraphFont"/>
    <w:link w:val="Heading6"/>
    <w:uiPriority w:val="99"/>
    <w:semiHidden/>
    <w:locked/>
    <w:rsid w:val="00A63DAD"/>
    <w:rPr>
      <w:rFonts w:cs="Times New Roman"/>
      <w:b/>
      <w:bCs/>
    </w:rPr>
  </w:style>
  <w:style w:type="character" w:customStyle="1" w:styleId="Heading7Char">
    <w:name w:val="Heading 7 Char"/>
    <w:basedOn w:val="DefaultParagraphFont"/>
    <w:link w:val="Heading7"/>
    <w:uiPriority w:val="99"/>
    <w:semiHidden/>
    <w:locked/>
    <w:rsid w:val="00A63DAD"/>
    <w:rPr>
      <w:rFonts w:cs="Times New Roman"/>
      <w:sz w:val="24"/>
      <w:szCs w:val="24"/>
    </w:rPr>
  </w:style>
  <w:style w:type="character" w:customStyle="1" w:styleId="Heading8Char">
    <w:name w:val="Heading 8 Char"/>
    <w:basedOn w:val="DefaultParagraphFont"/>
    <w:link w:val="Heading8"/>
    <w:uiPriority w:val="99"/>
    <w:semiHidden/>
    <w:locked/>
    <w:rsid w:val="00A63DAD"/>
    <w:rPr>
      <w:rFonts w:cs="Times New Roman"/>
      <w:i/>
      <w:iCs/>
      <w:sz w:val="24"/>
      <w:szCs w:val="24"/>
    </w:rPr>
  </w:style>
  <w:style w:type="character" w:customStyle="1" w:styleId="Heading9Char">
    <w:name w:val="Heading 9 Char"/>
    <w:basedOn w:val="DefaultParagraphFont"/>
    <w:link w:val="Heading9"/>
    <w:uiPriority w:val="99"/>
    <w:semiHidden/>
    <w:locked/>
    <w:rsid w:val="00A63DAD"/>
    <w:rPr>
      <w:rFonts w:ascii="Cambria" w:hAnsi="Cambria" w:cs="Times New Roman"/>
    </w:rPr>
  </w:style>
  <w:style w:type="paragraph" w:styleId="Title">
    <w:name w:val="Title"/>
    <w:basedOn w:val="Normal"/>
    <w:next w:val="Normal"/>
    <w:link w:val="TitleChar"/>
    <w:uiPriority w:val="99"/>
    <w:qFormat/>
    <w:rsid w:val="00A63DAD"/>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99"/>
    <w:locked/>
    <w:rsid w:val="00A63DAD"/>
    <w:rPr>
      <w:rFonts w:ascii="Cambria" w:hAnsi="Cambria" w:cs="Times New Roman"/>
      <w:b/>
      <w:bCs/>
      <w:kern w:val="28"/>
      <w:sz w:val="32"/>
      <w:szCs w:val="32"/>
    </w:rPr>
  </w:style>
  <w:style w:type="paragraph" w:styleId="Subtitle">
    <w:name w:val="Subtitle"/>
    <w:basedOn w:val="Normal"/>
    <w:next w:val="Normal"/>
    <w:link w:val="SubtitleChar"/>
    <w:uiPriority w:val="99"/>
    <w:qFormat/>
    <w:rsid w:val="00A63DAD"/>
    <w:pPr>
      <w:spacing w:after="60"/>
      <w:jc w:val="center"/>
      <w:outlineLvl w:val="1"/>
    </w:pPr>
    <w:rPr>
      <w:rFonts w:ascii="Cambria" w:hAnsi="Cambria"/>
    </w:rPr>
  </w:style>
  <w:style w:type="character" w:customStyle="1" w:styleId="SubtitleChar">
    <w:name w:val="Subtitle Char"/>
    <w:basedOn w:val="DefaultParagraphFont"/>
    <w:link w:val="Subtitle"/>
    <w:uiPriority w:val="99"/>
    <w:locked/>
    <w:rsid w:val="00A63DAD"/>
    <w:rPr>
      <w:rFonts w:ascii="Cambria" w:hAnsi="Cambria" w:cs="Times New Roman"/>
      <w:sz w:val="24"/>
      <w:szCs w:val="24"/>
    </w:rPr>
  </w:style>
  <w:style w:type="character" w:styleId="Strong">
    <w:name w:val="Strong"/>
    <w:basedOn w:val="DefaultParagraphFont"/>
    <w:uiPriority w:val="99"/>
    <w:qFormat/>
    <w:rsid w:val="00A63DAD"/>
    <w:rPr>
      <w:rFonts w:cs="Times New Roman"/>
      <w:b/>
      <w:bCs/>
    </w:rPr>
  </w:style>
  <w:style w:type="character" w:styleId="Emphasis">
    <w:name w:val="Emphasis"/>
    <w:basedOn w:val="DefaultParagraphFont"/>
    <w:uiPriority w:val="99"/>
    <w:qFormat/>
    <w:rsid w:val="00A63DAD"/>
    <w:rPr>
      <w:rFonts w:ascii="Calibri" w:hAnsi="Calibri" w:cs="Times New Roman"/>
      <w:b/>
      <w:i/>
      <w:iCs/>
    </w:rPr>
  </w:style>
  <w:style w:type="paragraph" w:styleId="NoSpacing">
    <w:name w:val="No Spacing"/>
    <w:basedOn w:val="Normal"/>
    <w:uiPriority w:val="99"/>
    <w:qFormat/>
    <w:rsid w:val="00A63DAD"/>
    <w:rPr>
      <w:szCs w:val="32"/>
    </w:rPr>
  </w:style>
  <w:style w:type="paragraph" w:styleId="ListParagraph">
    <w:name w:val="List Paragraph"/>
    <w:basedOn w:val="Normal"/>
    <w:uiPriority w:val="99"/>
    <w:qFormat/>
    <w:rsid w:val="00A63DAD"/>
    <w:pPr>
      <w:ind w:left="720"/>
      <w:contextualSpacing/>
    </w:pPr>
  </w:style>
  <w:style w:type="paragraph" w:styleId="Quote">
    <w:name w:val="Quote"/>
    <w:basedOn w:val="Normal"/>
    <w:next w:val="Normal"/>
    <w:link w:val="QuoteChar"/>
    <w:uiPriority w:val="99"/>
    <w:qFormat/>
    <w:rsid w:val="00A63DAD"/>
    <w:rPr>
      <w:i/>
    </w:rPr>
  </w:style>
  <w:style w:type="character" w:customStyle="1" w:styleId="QuoteChar">
    <w:name w:val="Quote Char"/>
    <w:basedOn w:val="DefaultParagraphFont"/>
    <w:link w:val="Quote"/>
    <w:uiPriority w:val="99"/>
    <w:locked/>
    <w:rsid w:val="00A63DAD"/>
    <w:rPr>
      <w:rFonts w:cs="Times New Roman"/>
      <w:i/>
      <w:sz w:val="24"/>
      <w:szCs w:val="24"/>
    </w:rPr>
  </w:style>
  <w:style w:type="paragraph" w:styleId="IntenseQuote">
    <w:name w:val="Intense Quote"/>
    <w:basedOn w:val="Normal"/>
    <w:next w:val="Normal"/>
    <w:link w:val="IntenseQuoteChar"/>
    <w:uiPriority w:val="99"/>
    <w:qFormat/>
    <w:rsid w:val="00A63DAD"/>
    <w:pPr>
      <w:ind w:left="720" w:right="720"/>
    </w:pPr>
    <w:rPr>
      <w:b/>
      <w:i/>
      <w:szCs w:val="22"/>
    </w:rPr>
  </w:style>
  <w:style w:type="character" w:customStyle="1" w:styleId="IntenseQuoteChar">
    <w:name w:val="Intense Quote Char"/>
    <w:basedOn w:val="DefaultParagraphFont"/>
    <w:link w:val="IntenseQuote"/>
    <w:uiPriority w:val="99"/>
    <w:locked/>
    <w:rsid w:val="00A63DAD"/>
    <w:rPr>
      <w:rFonts w:cs="Times New Roman"/>
      <w:b/>
      <w:i/>
      <w:sz w:val="24"/>
    </w:rPr>
  </w:style>
  <w:style w:type="character" w:styleId="SubtleEmphasis">
    <w:name w:val="Subtle Emphasis"/>
    <w:basedOn w:val="DefaultParagraphFont"/>
    <w:uiPriority w:val="99"/>
    <w:qFormat/>
    <w:rsid w:val="00A63DAD"/>
    <w:rPr>
      <w:i/>
      <w:color w:val="5A5A5A"/>
    </w:rPr>
  </w:style>
  <w:style w:type="character" w:styleId="IntenseEmphasis">
    <w:name w:val="Intense Emphasis"/>
    <w:basedOn w:val="DefaultParagraphFont"/>
    <w:uiPriority w:val="99"/>
    <w:qFormat/>
    <w:rsid w:val="00A63DAD"/>
    <w:rPr>
      <w:rFonts w:cs="Times New Roman"/>
      <w:b/>
      <w:i/>
      <w:sz w:val="24"/>
      <w:szCs w:val="24"/>
      <w:u w:val="single"/>
    </w:rPr>
  </w:style>
  <w:style w:type="character" w:styleId="SubtleReference">
    <w:name w:val="Subtle Reference"/>
    <w:basedOn w:val="DefaultParagraphFont"/>
    <w:uiPriority w:val="99"/>
    <w:qFormat/>
    <w:rsid w:val="00A63DAD"/>
    <w:rPr>
      <w:rFonts w:cs="Times New Roman"/>
      <w:sz w:val="24"/>
      <w:szCs w:val="24"/>
      <w:u w:val="single"/>
    </w:rPr>
  </w:style>
  <w:style w:type="character" w:styleId="IntenseReference">
    <w:name w:val="Intense Reference"/>
    <w:basedOn w:val="DefaultParagraphFont"/>
    <w:uiPriority w:val="99"/>
    <w:qFormat/>
    <w:rsid w:val="00A63DAD"/>
    <w:rPr>
      <w:rFonts w:cs="Times New Roman"/>
      <w:b/>
      <w:sz w:val="24"/>
      <w:u w:val="single"/>
    </w:rPr>
  </w:style>
  <w:style w:type="character" w:styleId="BookTitle">
    <w:name w:val="Book Title"/>
    <w:basedOn w:val="DefaultParagraphFont"/>
    <w:uiPriority w:val="99"/>
    <w:qFormat/>
    <w:rsid w:val="00A63DAD"/>
    <w:rPr>
      <w:rFonts w:ascii="Cambria" w:hAnsi="Cambria" w:cs="Times New Roman"/>
      <w:b/>
      <w:i/>
      <w:sz w:val="24"/>
      <w:szCs w:val="24"/>
    </w:rPr>
  </w:style>
  <w:style w:type="paragraph" w:styleId="TOCHeading">
    <w:name w:val="TOC Heading"/>
    <w:basedOn w:val="Heading1"/>
    <w:next w:val="Normal"/>
    <w:uiPriority w:val="99"/>
    <w:qFormat/>
    <w:rsid w:val="00A63DAD"/>
    <w:pPr>
      <w:outlineLvl w:val="9"/>
    </w:pPr>
  </w:style>
  <w:style w:type="character" w:styleId="Hyperlink">
    <w:name w:val="Hyperlink"/>
    <w:basedOn w:val="DefaultParagraphFont"/>
    <w:uiPriority w:val="99"/>
    <w:rsid w:val="00A63DAD"/>
    <w:rPr>
      <w:rFonts w:cs="Times New Roman"/>
      <w:color w:val="0000FF"/>
      <w:u w:val="single"/>
    </w:rPr>
  </w:style>
  <w:style w:type="paragraph" w:styleId="NormalWeb">
    <w:name w:val="Normal (Web)"/>
    <w:basedOn w:val="Normal"/>
    <w:uiPriority w:val="99"/>
    <w:rsid w:val="00A63DAD"/>
    <w:pPr>
      <w:spacing w:before="100" w:beforeAutospacing="1" w:after="100" w:afterAutospacing="1"/>
    </w:pPr>
    <w:rPr>
      <w:rFonts w:ascii="Times New Roman" w:hAnsi="Times New Roman"/>
      <w:lang w:val="ru-RU" w:eastAsia="ru-RU"/>
    </w:rPr>
  </w:style>
  <w:style w:type="paragraph" w:styleId="Header">
    <w:name w:val="header"/>
    <w:basedOn w:val="Normal"/>
    <w:link w:val="HeaderChar"/>
    <w:uiPriority w:val="99"/>
    <w:semiHidden/>
    <w:rsid w:val="00A63DAD"/>
    <w:pPr>
      <w:tabs>
        <w:tab w:val="center" w:pos="4677"/>
        <w:tab w:val="right" w:pos="9355"/>
      </w:tabs>
    </w:pPr>
  </w:style>
  <w:style w:type="character" w:customStyle="1" w:styleId="HeaderChar">
    <w:name w:val="Header Char"/>
    <w:basedOn w:val="DefaultParagraphFont"/>
    <w:link w:val="Header"/>
    <w:uiPriority w:val="99"/>
    <w:semiHidden/>
    <w:locked/>
    <w:rsid w:val="00A63DAD"/>
    <w:rPr>
      <w:rFonts w:cs="Times New Roman"/>
      <w:sz w:val="24"/>
      <w:szCs w:val="24"/>
    </w:rPr>
  </w:style>
  <w:style w:type="paragraph" w:styleId="Footer">
    <w:name w:val="footer"/>
    <w:basedOn w:val="Normal"/>
    <w:link w:val="FooterChar"/>
    <w:uiPriority w:val="99"/>
    <w:rsid w:val="00A63DAD"/>
    <w:pPr>
      <w:tabs>
        <w:tab w:val="center" w:pos="4677"/>
        <w:tab w:val="right" w:pos="9355"/>
      </w:tabs>
    </w:pPr>
  </w:style>
  <w:style w:type="character" w:customStyle="1" w:styleId="FooterChar">
    <w:name w:val="Footer Char"/>
    <w:basedOn w:val="DefaultParagraphFont"/>
    <w:link w:val="Footer"/>
    <w:uiPriority w:val="99"/>
    <w:locked/>
    <w:rsid w:val="00A63DAD"/>
    <w:rPr>
      <w:rFonts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i.org/10.24143/2073-5537-2022-2-95-100" TargetMode="External"/><Relationship Id="rId3" Type="http://schemas.openxmlformats.org/officeDocument/2006/relationships/webSettings" Target="webSettings.xml"/><Relationship Id="rId7" Type="http://schemas.openxmlformats.org/officeDocument/2006/relationships/hyperlink" Target="https://doi.org/10.1108/09574090110806271?urlappend=%3Futm_source%3Dresearchgat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researchgate.net/journal/The-International-Journal-of-Logistics-Management-0957-4093?_tp=eyJjb250ZXh0Ijp7ImZpcnN0UGFnZSI6InB1YmxpY2F0aW9uIiwicGFnZSI6InB1YmxpY2F0aW9uIn19"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55</TotalTime>
  <Pages>8</Pages>
  <Words>7968</Words>
  <Characters>4542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Sherzod</dc:creator>
  <cp:keywords/>
  <dc:description/>
  <cp:lastModifiedBy>Admin</cp:lastModifiedBy>
  <cp:revision>10</cp:revision>
  <dcterms:created xsi:type="dcterms:W3CDTF">2025-12-21T08:04:00Z</dcterms:created>
  <dcterms:modified xsi:type="dcterms:W3CDTF">2026-02-27T13:04:00Z</dcterms:modified>
</cp:coreProperties>
</file>