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4D" w:rsidRPr="00B0757B" w:rsidRDefault="006C7C4D" w:rsidP="00A10371">
      <w:pPr>
        <w:spacing w:line="36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B0757B">
        <w:rPr>
          <w:rFonts w:ascii="Times New Roman" w:hAnsi="Times New Roman"/>
          <w:b/>
          <w:sz w:val="28"/>
          <w:szCs w:val="28"/>
        </w:rPr>
        <w:t>Надія Гуцол</w:t>
      </w:r>
    </w:p>
    <w:p w:rsidR="006C7C4D" w:rsidRPr="00B0757B" w:rsidRDefault="006C7C4D" w:rsidP="00A10371">
      <w:pPr>
        <w:spacing w:line="36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B0757B">
        <w:rPr>
          <w:rFonts w:ascii="Times New Roman" w:hAnsi="Times New Roman"/>
          <w:b/>
          <w:sz w:val="28"/>
          <w:szCs w:val="28"/>
        </w:rPr>
        <w:t xml:space="preserve">(Київ, Україна) </w:t>
      </w:r>
    </w:p>
    <w:p w:rsidR="006C7C4D" w:rsidRPr="00B675AE" w:rsidRDefault="006C7C4D" w:rsidP="00A10371">
      <w:pPr>
        <w:spacing w:line="36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6C7C4D" w:rsidRPr="00B675AE" w:rsidRDefault="006C7C4D" w:rsidP="00A10371">
      <w:pPr>
        <w:spacing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B675AE">
        <w:rPr>
          <w:rFonts w:ascii="Times New Roman" w:hAnsi="Times New Roman"/>
          <w:b/>
          <w:bCs/>
          <w:sz w:val="28"/>
          <w:szCs w:val="28"/>
        </w:rPr>
        <w:t>АНАЛІЗ ВПЛИВУ ІНФЛЮЕНСЕРІВ НА ФОРМУВАННЯ УЯВЛЕНЬ ПРО ІДЕАЛЬНЕ ТІЛО</w:t>
      </w:r>
    </w:p>
    <w:p w:rsidR="006C7C4D" w:rsidRPr="00B675AE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Формування уявлень про ідеальне тіло в умовах цифровізації суспільства відбувається під потужним впливом соціальних медіа, де інфлюенсери виступають ключовими архітекторами естетичних ідеалів. Їхній вплив, реалізований через механізми соціального оточення в мережі, поєднує потенціал мотивації до фізичної активності з ризиками нав'язування непрактичних та час</w:t>
      </w:r>
      <w:r>
        <w:rPr>
          <w:rFonts w:ascii="Times New Roman" w:hAnsi="Times New Roman"/>
          <w:sz w:val="28"/>
          <w:szCs w:val="28"/>
        </w:rPr>
        <w:t>то шкідливих стандартів тіла</w:t>
      </w:r>
      <w:r w:rsidRPr="00B675AE">
        <w:rPr>
          <w:rFonts w:ascii="Times New Roman" w:hAnsi="Times New Roman"/>
          <w:sz w:val="28"/>
          <w:szCs w:val="28"/>
        </w:rPr>
        <w:t>.</w:t>
      </w:r>
    </w:p>
    <w:p w:rsidR="006C7C4D" w:rsidRPr="00B675AE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Як зазначають дослідники, соціальні мережі стали значущим фактором у формуванні мотивації студентів до занять спортом, однак ця мотивація часто має зовнішній, неустійкий характер і залежи</w:t>
      </w:r>
      <w:r>
        <w:rPr>
          <w:rFonts w:ascii="Times New Roman" w:hAnsi="Times New Roman"/>
          <w:sz w:val="28"/>
          <w:szCs w:val="28"/>
        </w:rPr>
        <w:t>ть від соціального схвалення</w:t>
      </w:r>
      <w:r w:rsidRPr="00B675AE">
        <w:rPr>
          <w:rFonts w:ascii="Times New Roman" w:hAnsi="Times New Roman"/>
          <w:sz w:val="28"/>
          <w:szCs w:val="28"/>
        </w:rPr>
        <w:t>. Інфлюенсери, будучи частиною цифрового соціального оточення, майстерно експлуатують цей механізм, трансформуючи прагнення до здоров'я в прагнення до візуального ідеалу. Вони створюють ілюзію доступності «досконалого тіла» через дотримання певних алгоритмів (дієт, тренувань, споживання продуктів), тим самим комерціалізуючи процес самовдосконалення.</w:t>
      </w:r>
    </w:p>
    <w:p w:rsidR="006C7C4D" w:rsidRPr="00B675AE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На жаль, така модель часто ігнорує фундаментальні потреби у формуванні внутрішньої мотивації, яка ґрунтується на усвідомленні цінності здоров'я та отр</w:t>
      </w:r>
      <w:r>
        <w:rPr>
          <w:rFonts w:ascii="Times New Roman" w:hAnsi="Times New Roman"/>
          <w:sz w:val="28"/>
          <w:szCs w:val="28"/>
        </w:rPr>
        <w:t>иманні задоволення від процесу</w:t>
      </w:r>
      <w:r w:rsidRPr="00B675AE">
        <w:rPr>
          <w:rFonts w:ascii="Times New Roman" w:hAnsi="Times New Roman"/>
          <w:sz w:val="28"/>
          <w:szCs w:val="28"/>
        </w:rPr>
        <w:t>. Дослідження серед юнаків показує, що основним бар'єром для занять є саме відсутність бажання та інтересу (12%), а також непоінформованість про реальний вплив фізичної активності на здоров'я [3, с. 66]. Інфлюенсер-контент, зосереджений на швидкому візуальному результаті, не лише не подолає ці бар'єри, але й може їх поглибити, створюючи відчуття неповноцінності через недосяжність ідеалу.</w:t>
      </w:r>
    </w:p>
    <w:p w:rsidR="006C7C4D" w:rsidRPr="00B675AE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Ключовим ризиком є домінування естетичної мотивації, яка, за даними досліджень, не має довгострокової спрямованості на конкретні види активності [1, с. 1279]. Контент, що прославляє певний тип фігури (наприклад, «просунута» талія, гіпертрофовані м'язи), формує вузькі, стандартизовані уявлення про красу, що суперечить принципам індивідуальності та біологічного різноманіття. Це призводить до психоемоційних наслідків: постійного соціального порівняння, зростання тривожності, особливо серед підлітків та молоді.</w:t>
      </w:r>
    </w:p>
    <w:p w:rsidR="006C7C4D" w:rsidRPr="00B675AE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Проте, потенціал інфлюенсерів не варто спрощувати. Вони могли б виконувати роль важливих просвітників, популяризуючи ціннісно-здоров'язберігаючі мотиви: зміцнення здоров'я, підвищення працездатності, пізнання можливостей організму та радість від руху [3</w:t>
      </w:r>
      <w:r>
        <w:rPr>
          <w:rFonts w:ascii="Times New Roman" w:hAnsi="Times New Roman"/>
          <w:sz w:val="28"/>
          <w:szCs w:val="28"/>
        </w:rPr>
        <w:t>, с.68</w:t>
      </w:r>
      <w:r w:rsidRPr="00B675AE">
        <w:rPr>
          <w:rFonts w:ascii="Times New Roman" w:hAnsi="Times New Roman"/>
          <w:sz w:val="28"/>
          <w:szCs w:val="28"/>
        </w:rPr>
        <w:t>]. Для цього їхній контент має зміщувати фокус із демонстрації результату на освітній процес, наукову обґрунтованість рекомендацій та формування критичного ставлення до «швидких результатів».</w:t>
      </w:r>
    </w:p>
    <w:p w:rsidR="006C7C4D" w:rsidRPr="00B675AE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Висновки. Вплив інфлюенсерів на формування уявлень про ідеальне тіло є яскравим прикладом трансформації соціального впливу в цифрову епоху. Хоча вони можуть бути потужним каталізатором мотивації до рухової активності, переважна орієнтація на естетичні, зовнішні стандарти породжує низку суспільних ризиків: від комерціалізації образу тіла до поглиблення психоемоційних проблем молоді. Протидія цим ризикам вимагає комплексних заходів, серед яких ключовими є інтеграція тем медіаграмотності та критичного мислення в освітні програми, а також підтримка альтернативного, науково обґрунтованого контенту, що робить акцент на здоров'ї, функціональності та прийнятті тілесної різноманітності.</w:t>
      </w:r>
    </w:p>
    <w:p w:rsidR="006C7C4D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Література:</w:t>
      </w:r>
    </w:p>
    <w:p w:rsidR="006C7C4D" w:rsidRPr="00B675AE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1. Фаріонов В. М., Голуб В. П., Зубаль М. В., Бірюк В. В. Вплив соціального оточення на мотивацію студентів до занять спортом. Наукові інновації та передові технології. 2024. № 12(40). С. 1273–1283.</w:t>
      </w:r>
    </w:p>
    <w:p w:rsidR="006C7C4D" w:rsidRPr="00B675AE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2. Челенко Д., Михальова А., Церковна О. Вплив соціальних мереж на мотивацію студентів займатися спортом. UNIVERSUM. 2024. №15. С. 365–372.</w:t>
      </w:r>
    </w:p>
    <w:p w:rsidR="006C7C4D" w:rsidRDefault="006C7C4D" w:rsidP="00B0757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5AE">
        <w:rPr>
          <w:rFonts w:ascii="Times New Roman" w:hAnsi="Times New Roman"/>
          <w:sz w:val="28"/>
          <w:szCs w:val="28"/>
        </w:rPr>
        <w:t>3. Підгайна В. О. Особливості мотивації юнаків 16-17 років до фізкультурно-оздоровчих занять з елементами акварекреації. Фізична реабілітація та рекреаційно-оздоровчі технології. 2022. 7(2). С. 66–69. DOI: 10.15391/prrht.2022-7.15.</w:t>
      </w:r>
    </w:p>
    <w:p w:rsidR="006C7C4D" w:rsidRPr="00DA047D" w:rsidRDefault="006C7C4D" w:rsidP="00A10371">
      <w:pPr>
        <w:spacing w:line="36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DA047D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6C7C4D" w:rsidRDefault="006C7C4D" w:rsidP="00A10371">
      <w:pPr>
        <w:spacing w:line="360" w:lineRule="auto"/>
        <w:ind w:right="141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викладач кафедри фізичної культури, спорту та реабілітації, Погасій Людмила Іванівна. </w:t>
      </w:r>
    </w:p>
    <w:sectPr w:rsidR="006C7C4D" w:rsidSect="00A103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817"/>
    <w:rsid w:val="000D4A20"/>
    <w:rsid w:val="00150699"/>
    <w:rsid w:val="001D569A"/>
    <w:rsid w:val="0027085A"/>
    <w:rsid w:val="00282B6C"/>
    <w:rsid w:val="0033151F"/>
    <w:rsid w:val="003811AC"/>
    <w:rsid w:val="00640817"/>
    <w:rsid w:val="006C7C4D"/>
    <w:rsid w:val="00846CEE"/>
    <w:rsid w:val="00857167"/>
    <w:rsid w:val="008F08EB"/>
    <w:rsid w:val="00A10371"/>
    <w:rsid w:val="00A852B9"/>
    <w:rsid w:val="00AB668E"/>
    <w:rsid w:val="00B0757B"/>
    <w:rsid w:val="00B675AE"/>
    <w:rsid w:val="00CE14D4"/>
    <w:rsid w:val="00DA047D"/>
    <w:rsid w:val="00DF3429"/>
    <w:rsid w:val="00E16A47"/>
    <w:rsid w:val="00F3156F"/>
    <w:rsid w:val="00F37A05"/>
    <w:rsid w:val="00F806FA"/>
    <w:rsid w:val="00FB5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Times New Roman" w:hAnsi="Apto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50699"/>
    <w:pPr>
      <w:spacing w:after="160" w:line="278" w:lineRule="auto"/>
    </w:pPr>
    <w:rPr>
      <w:kern w:val="2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0817"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0817"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0817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0817"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0817"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0817"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40817"/>
    <w:pPr>
      <w:keepNext/>
      <w:keepLines/>
      <w:spacing w:before="40" w:after="0"/>
      <w:outlineLvl w:val="6"/>
    </w:pPr>
    <w:rPr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40817"/>
    <w:pPr>
      <w:keepNext/>
      <w:keepLines/>
      <w:spacing w:after="0"/>
      <w:outlineLvl w:val="7"/>
    </w:pPr>
    <w:rPr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40817"/>
    <w:pPr>
      <w:keepNext/>
      <w:keepLines/>
      <w:spacing w:after="0"/>
      <w:outlineLvl w:val="8"/>
    </w:pPr>
    <w:rPr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0817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40817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40817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40817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40817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40817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40817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40817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40817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640817"/>
    <w:pPr>
      <w:spacing w:after="80" w:line="240" w:lineRule="auto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640817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640817"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40817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640817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640817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640817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640817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40817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40817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640817"/>
    <w:rPr>
      <w:rFonts w:cs="Times New Roman"/>
      <w:b/>
      <w:bCs/>
      <w:smallCaps/>
      <w:color w:val="0F4761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2530</Words>
  <Characters>1443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Гуцол Надія Андріївна</dc:creator>
  <cp:keywords/>
  <dc:description/>
  <cp:lastModifiedBy>Admin</cp:lastModifiedBy>
  <cp:revision>3</cp:revision>
  <dcterms:created xsi:type="dcterms:W3CDTF">2025-12-29T18:16:00Z</dcterms:created>
  <dcterms:modified xsi:type="dcterms:W3CDTF">2025-12-30T10:52:00Z</dcterms:modified>
</cp:coreProperties>
</file>