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3D8" w:rsidRPr="003135A2" w:rsidRDefault="000923D8" w:rsidP="00B10AAA">
      <w:pPr>
        <w:widowControl/>
        <w:autoSpaceDE/>
        <w:autoSpaceDN/>
        <w:adjustRightInd/>
        <w:jc w:val="right"/>
        <w:rPr>
          <w:b/>
          <w:noProof/>
          <w:color w:val="000000"/>
          <w:kern w:val="2"/>
          <w:sz w:val="24"/>
          <w:szCs w:val="24"/>
          <w:lang w:val="uk-UA" w:eastAsia="en-US"/>
        </w:rPr>
      </w:pPr>
      <w:r w:rsidRPr="003135A2">
        <w:rPr>
          <w:b/>
          <w:noProof/>
          <w:color w:val="000000"/>
          <w:kern w:val="2"/>
          <w:sz w:val="24"/>
          <w:szCs w:val="24"/>
          <w:lang w:val="uk-UA" w:eastAsia="en-US"/>
        </w:rPr>
        <w:t>Юрій Пелипенко</w:t>
      </w:r>
    </w:p>
    <w:p w:rsidR="000923D8" w:rsidRPr="003135A2" w:rsidRDefault="000923D8" w:rsidP="00B10AAA">
      <w:pPr>
        <w:widowControl/>
        <w:autoSpaceDE/>
        <w:autoSpaceDN/>
        <w:adjustRightInd/>
        <w:jc w:val="right"/>
        <w:rPr>
          <w:b/>
          <w:noProof/>
          <w:color w:val="000000"/>
          <w:kern w:val="2"/>
          <w:sz w:val="24"/>
          <w:szCs w:val="24"/>
          <w:lang w:val="uk-UA" w:eastAsia="en-US"/>
        </w:rPr>
      </w:pPr>
      <w:r w:rsidRPr="003135A2">
        <w:rPr>
          <w:b/>
          <w:noProof/>
          <w:color w:val="000000"/>
          <w:kern w:val="2"/>
          <w:sz w:val="24"/>
          <w:szCs w:val="24"/>
          <w:lang w:val="uk-UA" w:eastAsia="en-US"/>
        </w:rPr>
        <w:t xml:space="preserve"> (Біла Церква, Україна) </w:t>
      </w:r>
    </w:p>
    <w:p w:rsidR="000923D8" w:rsidRPr="00030579" w:rsidRDefault="000923D8" w:rsidP="00B10AAA">
      <w:pPr>
        <w:widowControl/>
        <w:autoSpaceDE/>
        <w:autoSpaceDN/>
        <w:adjustRightInd/>
        <w:jc w:val="right"/>
        <w:rPr>
          <w:noProof/>
          <w:kern w:val="2"/>
          <w:sz w:val="24"/>
          <w:szCs w:val="24"/>
          <w:lang w:val="uk-UA" w:eastAsia="en-US"/>
        </w:rPr>
      </w:pPr>
    </w:p>
    <w:p w:rsidR="000923D8" w:rsidRDefault="000923D8" w:rsidP="00B10AAA">
      <w:pPr>
        <w:shd w:val="clear" w:color="auto" w:fill="FFFFFF"/>
        <w:ind w:right="45"/>
        <w:rPr>
          <w:b/>
          <w:bCs/>
          <w:color w:val="000000"/>
          <w:sz w:val="28"/>
          <w:szCs w:val="28"/>
          <w:lang w:val="uk-UA"/>
        </w:rPr>
      </w:pPr>
    </w:p>
    <w:p w:rsidR="000923D8" w:rsidRDefault="000923D8" w:rsidP="00B10AAA">
      <w:pPr>
        <w:shd w:val="clear" w:color="auto" w:fill="FFFFFF"/>
        <w:ind w:right="45"/>
        <w:jc w:val="center"/>
        <w:rPr>
          <w:b/>
          <w:bCs/>
          <w:color w:val="000000"/>
          <w:sz w:val="28"/>
          <w:szCs w:val="28"/>
          <w:lang w:val="uk-UA"/>
        </w:rPr>
      </w:pPr>
      <w:r w:rsidRPr="00F96299">
        <w:rPr>
          <w:b/>
          <w:bCs/>
          <w:color w:val="000000"/>
          <w:sz w:val="28"/>
          <w:szCs w:val="28"/>
          <w:lang w:val="uk-UA"/>
        </w:rPr>
        <w:t>ФОРМУВАННЯ ПОЗИТИВНОЇ ПОЗИЦІЇ ДО ЗАНЯТЬ ФІЗИЧНИМИ ВПРАВАМИ</w:t>
      </w:r>
    </w:p>
    <w:p w:rsidR="000923D8" w:rsidRPr="00F96299" w:rsidRDefault="000923D8" w:rsidP="00B10AAA">
      <w:pPr>
        <w:shd w:val="clear" w:color="auto" w:fill="FFFFFF"/>
        <w:ind w:right="45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0923D8" w:rsidRPr="00F96299" w:rsidRDefault="000923D8" w:rsidP="00B10AAA">
      <w:pPr>
        <w:shd w:val="clear" w:color="auto" w:fill="FFFFFF"/>
        <w:ind w:firstLine="567"/>
        <w:jc w:val="both"/>
        <w:rPr>
          <w:sz w:val="28"/>
          <w:szCs w:val="28"/>
        </w:rPr>
      </w:pPr>
      <w:r w:rsidRPr="00F96299">
        <w:rPr>
          <w:color w:val="000000"/>
          <w:sz w:val="28"/>
          <w:szCs w:val="28"/>
          <w:lang w:val="uk-UA"/>
        </w:rPr>
        <w:t>Проблема формування позитивної позиції не тільки стосовно до фізичної культури, а й взагалі будь до чого дуже складна. Це поняття дуже об'ємне, багаторівневе та інтегральне. Розгляд його так чи інакше пов'язується з такими педагогічними та психологічними визначеннями: пізнавальний інтерес, ставлення, спонукання, потреби, мотиви. Всі ці поняття змістовно взаємопов'язані між собою. їх застосування зумовлюється рівнями, метою та науками, які розглядають їх. Заданими психологічної науки у стержневій основі їх лежать мотиви, мотиваційна сфера особистості.</w:t>
      </w:r>
    </w:p>
    <w:p w:rsidR="000923D8" w:rsidRPr="003135A2" w:rsidRDefault="000923D8" w:rsidP="00B10AA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F96299">
        <w:rPr>
          <w:color w:val="000000"/>
          <w:sz w:val="28"/>
          <w:szCs w:val="28"/>
          <w:lang w:val="uk-UA"/>
        </w:rPr>
        <w:t>Мотиви, мотивація є стержнем психології особистості. Вони зумовлюють особливості поведінки і діяльності її. Визначаючи поняття мотиву, можна вважати, що це усвідомлена властивість особистості на рівні само спонукання своєї поведінки і діяльності, які виникають у вищій формі відображення потреб, іншими словами, мотиви це внутрішня потреба, що виникає на основі почуттів і помислів особистості і спонукає до задоволення потреби. Таким чином, мотиви як психологічні фактори людської поведінки, діяльності посідають провідне місце в структурі позитивної позиції особистості.</w:t>
      </w:r>
    </w:p>
    <w:p w:rsidR="000923D8" w:rsidRPr="00F96299" w:rsidRDefault="000923D8" w:rsidP="00B10AAA">
      <w:pPr>
        <w:shd w:val="clear" w:color="auto" w:fill="FFFFFF"/>
        <w:ind w:firstLine="567"/>
        <w:jc w:val="both"/>
        <w:rPr>
          <w:sz w:val="28"/>
          <w:szCs w:val="28"/>
        </w:rPr>
      </w:pPr>
      <w:r w:rsidRPr="00F96299">
        <w:rPr>
          <w:color w:val="000000"/>
          <w:sz w:val="28"/>
          <w:szCs w:val="28"/>
          <w:lang w:val="uk-UA"/>
        </w:rPr>
        <w:t xml:space="preserve">З цих позицій, знаючи це, </w:t>
      </w:r>
      <w:r>
        <w:rPr>
          <w:color w:val="000000"/>
          <w:sz w:val="28"/>
          <w:szCs w:val="28"/>
          <w:lang w:val="uk-UA"/>
        </w:rPr>
        <w:t>викладач</w:t>
      </w:r>
      <w:r w:rsidRPr="00F96299">
        <w:rPr>
          <w:color w:val="000000"/>
          <w:sz w:val="28"/>
          <w:szCs w:val="28"/>
          <w:lang w:val="uk-UA"/>
        </w:rPr>
        <w:t xml:space="preserve"> фізичної культури професійно зобов'язаний спрямувати свою діяльність на те, щоб в мотиваційній сфері </w:t>
      </w:r>
      <w:r>
        <w:rPr>
          <w:color w:val="000000"/>
          <w:sz w:val="28"/>
          <w:szCs w:val="28"/>
          <w:lang w:val="uk-UA"/>
        </w:rPr>
        <w:t>студента</w:t>
      </w:r>
      <w:r w:rsidRPr="00F96299">
        <w:rPr>
          <w:color w:val="000000"/>
          <w:sz w:val="28"/>
          <w:szCs w:val="28"/>
          <w:lang w:val="uk-UA"/>
        </w:rPr>
        <w:t xml:space="preserve"> був присутній і мотив заняття фізичними вправами. По суті це не бажаність, а професійна необхідність, яку потребує відповідної систематики та постійної присутності.</w:t>
      </w:r>
    </w:p>
    <w:p w:rsidR="000923D8" w:rsidRPr="00F96299" w:rsidRDefault="000923D8" w:rsidP="00B10AAA">
      <w:pPr>
        <w:shd w:val="clear" w:color="auto" w:fill="FFFFFF"/>
        <w:ind w:firstLine="567"/>
        <w:jc w:val="both"/>
        <w:rPr>
          <w:sz w:val="28"/>
          <w:szCs w:val="28"/>
        </w:rPr>
      </w:pPr>
      <w:r w:rsidRPr="00F96299">
        <w:rPr>
          <w:color w:val="000000"/>
          <w:sz w:val="28"/>
          <w:szCs w:val="28"/>
          <w:lang w:val="uk-UA"/>
        </w:rPr>
        <w:t>Формування мотивів є досить складним процесом, який в загальних рисах можна подати таким чином: " усвідомлення - засвоєння - прийняття наслідування у практиці".</w:t>
      </w:r>
    </w:p>
    <w:p w:rsidR="000923D8" w:rsidRPr="00F96299" w:rsidRDefault="000923D8" w:rsidP="00030579">
      <w:pPr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 w:rsidRPr="00F96299">
        <w:rPr>
          <w:color w:val="000000"/>
          <w:sz w:val="28"/>
          <w:szCs w:val="28"/>
          <w:lang w:val="uk-UA"/>
        </w:rPr>
        <w:t>З педагогічної точки зору це передбачає певний ланцюг взаємопов'язаних етапів практичного вирішення певних завдань.</w:t>
      </w:r>
    </w:p>
    <w:p w:rsidR="000923D8" w:rsidRPr="0099774F" w:rsidRDefault="000923D8" w:rsidP="0099774F">
      <w:pPr>
        <w:pStyle w:val="ListParagraph"/>
        <w:numPr>
          <w:ilvl w:val="0"/>
          <w:numId w:val="6"/>
        </w:numPr>
        <w:shd w:val="clear" w:color="auto" w:fill="FFFFFF"/>
        <w:tabs>
          <w:tab w:val="left" w:pos="851"/>
          <w:tab w:val="left" w:pos="1418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99774F">
        <w:rPr>
          <w:color w:val="000000"/>
          <w:sz w:val="28"/>
          <w:szCs w:val="28"/>
          <w:lang w:val="uk-UA"/>
        </w:rPr>
        <w:t>Спонукання пізнавального інтересу до фізичної культури та спорту.</w:t>
      </w:r>
    </w:p>
    <w:p w:rsidR="000923D8" w:rsidRPr="0099774F" w:rsidRDefault="000923D8" w:rsidP="0099774F">
      <w:pPr>
        <w:pStyle w:val="ListParagraph"/>
        <w:numPr>
          <w:ilvl w:val="0"/>
          <w:numId w:val="6"/>
        </w:numPr>
        <w:shd w:val="clear" w:color="auto" w:fill="FFFFFF"/>
        <w:tabs>
          <w:tab w:val="left" w:pos="851"/>
          <w:tab w:val="left" w:pos="1418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99774F">
        <w:rPr>
          <w:color w:val="000000"/>
          <w:sz w:val="28"/>
          <w:szCs w:val="28"/>
          <w:lang w:val="uk-UA"/>
        </w:rPr>
        <w:t>Засвоєння певного обсягу теоретичних знань, понять, законів, теорій, засобів, методів, принципів, які пояснюють сутність процесів фізичного виховання, тобто створення інформаційно освітньої, прикладної сфери студента.</w:t>
      </w:r>
    </w:p>
    <w:p w:rsidR="000923D8" w:rsidRPr="0099774F" w:rsidRDefault="000923D8" w:rsidP="0099774F">
      <w:pPr>
        <w:pStyle w:val="ListParagraph"/>
        <w:numPr>
          <w:ilvl w:val="0"/>
          <w:numId w:val="6"/>
        </w:numPr>
        <w:shd w:val="clear" w:color="auto" w:fill="FFFFFF"/>
        <w:tabs>
          <w:tab w:val="left" w:pos="851"/>
          <w:tab w:val="left" w:pos="1418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99774F">
        <w:rPr>
          <w:color w:val="000000"/>
          <w:sz w:val="28"/>
          <w:szCs w:val="28"/>
          <w:lang w:val="uk-UA"/>
        </w:rPr>
        <w:t>Забезпечення відображення ефективності у практичній діяльності.</w:t>
      </w:r>
    </w:p>
    <w:p w:rsidR="000923D8" w:rsidRPr="0099774F" w:rsidRDefault="000923D8" w:rsidP="0099774F">
      <w:pPr>
        <w:pStyle w:val="ListParagraph"/>
        <w:numPr>
          <w:ilvl w:val="0"/>
          <w:numId w:val="6"/>
        </w:numPr>
        <w:shd w:val="clear" w:color="auto" w:fill="FFFFFF"/>
        <w:tabs>
          <w:tab w:val="left" w:pos="851"/>
          <w:tab w:val="left" w:pos="1418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99774F">
        <w:rPr>
          <w:color w:val="000000"/>
          <w:sz w:val="28"/>
          <w:szCs w:val="28"/>
          <w:lang w:val="uk-UA"/>
        </w:rPr>
        <w:t>Підтримка та подальший розвиток позитивної позиції до фізичної культури на рівні переконань та самостійного практичного прагнення до занять.</w:t>
      </w:r>
    </w:p>
    <w:p w:rsidR="000923D8" w:rsidRPr="003135A2" w:rsidRDefault="000923D8" w:rsidP="00B10AAA">
      <w:pPr>
        <w:shd w:val="clear" w:color="auto" w:fill="FFFFFF"/>
        <w:ind w:left="14" w:firstLine="553"/>
        <w:jc w:val="both"/>
        <w:rPr>
          <w:sz w:val="28"/>
          <w:szCs w:val="28"/>
          <w:lang w:val="uk-UA"/>
        </w:rPr>
      </w:pPr>
      <w:r w:rsidRPr="00F96299">
        <w:rPr>
          <w:color w:val="000000"/>
          <w:sz w:val="28"/>
          <w:szCs w:val="28"/>
          <w:lang w:val="uk-UA"/>
        </w:rPr>
        <w:t>Виділені станом мають досить умовний характер, і представлені вони окремо з метою певної зручності їх розуміння, а не як методична послідовність чи окремі змістові розділи роботи. Це твердження і зумовлює складність практичної реалізації даного питання.</w:t>
      </w:r>
    </w:p>
    <w:p w:rsidR="000923D8" w:rsidRPr="00F96299" w:rsidRDefault="000923D8" w:rsidP="00B10AAA">
      <w:pPr>
        <w:shd w:val="clear" w:color="auto" w:fill="FFFFFF"/>
        <w:ind w:left="14" w:firstLine="553"/>
        <w:jc w:val="both"/>
        <w:rPr>
          <w:sz w:val="28"/>
          <w:szCs w:val="28"/>
        </w:rPr>
      </w:pPr>
      <w:r w:rsidRPr="00F96299">
        <w:rPr>
          <w:color w:val="000000"/>
          <w:sz w:val="28"/>
          <w:szCs w:val="28"/>
          <w:lang w:val="uk-UA"/>
        </w:rPr>
        <w:t xml:space="preserve">Все це реалізується через навчально - виховну діяльність </w:t>
      </w:r>
      <w:r>
        <w:rPr>
          <w:color w:val="000000"/>
          <w:sz w:val="28"/>
          <w:szCs w:val="28"/>
          <w:lang w:val="uk-UA"/>
        </w:rPr>
        <w:t>викладачів</w:t>
      </w:r>
      <w:r w:rsidRPr="00F96299">
        <w:rPr>
          <w:color w:val="000000"/>
          <w:sz w:val="28"/>
          <w:szCs w:val="28"/>
          <w:lang w:val="uk-UA"/>
        </w:rPr>
        <w:t xml:space="preserve"> у всій системі фізичного виховання. Йдеться про те, що сформувати позитивну позицію до фізичної культури - це означає сформувати її до навчально виховної роботи усього комплексу фізичного виховання </w:t>
      </w:r>
      <w:r>
        <w:rPr>
          <w:color w:val="000000"/>
          <w:sz w:val="28"/>
          <w:szCs w:val="28"/>
          <w:lang w:val="uk-UA"/>
        </w:rPr>
        <w:t>студента</w:t>
      </w:r>
      <w:r w:rsidRPr="00F96299">
        <w:rPr>
          <w:color w:val="000000"/>
          <w:sz w:val="28"/>
          <w:szCs w:val="28"/>
          <w:lang w:val="uk-UA"/>
        </w:rPr>
        <w:t xml:space="preserve"> за весь період навчання. Тобто досягнення кінцевого результату здійснюється через формування позиції </w:t>
      </w:r>
      <w:r>
        <w:rPr>
          <w:color w:val="000000"/>
          <w:sz w:val="28"/>
          <w:szCs w:val="28"/>
          <w:lang w:val="uk-UA"/>
        </w:rPr>
        <w:t>студента</w:t>
      </w:r>
      <w:r w:rsidRPr="00F96299">
        <w:rPr>
          <w:color w:val="000000"/>
          <w:sz w:val="28"/>
          <w:szCs w:val="28"/>
          <w:lang w:val="uk-UA"/>
        </w:rPr>
        <w:t xml:space="preserve"> до всіх форм занять фізичною культурою </w:t>
      </w:r>
      <w:r>
        <w:rPr>
          <w:color w:val="000000"/>
          <w:sz w:val="28"/>
          <w:szCs w:val="28"/>
          <w:lang w:val="uk-UA"/>
        </w:rPr>
        <w:t>ліцею</w:t>
      </w:r>
      <w:r w:rsidRPr="00F96299">
        <w:rPr>
          <w:color w:val="000000"/>
          <w:sz w:val="28"/>
          <w:szCs w:val="28"/>
          <w:lang w:val="uk-UA"/>
        </w:rPr>
        <w:t xml:space="preserve">, як сумісної навчально - виховної діяльності </w:t>
      </w:r>
      <w:r>
        <w:rPr>
          <w:color w:val="000000"/>
          <w:sz w:val="28"/>
          <w:szCs w:val="28"/>
          <w:lang w:val="uk-UA"/>
        </w:rPr>
        <w:t>викладачів</w:t>
      </w:r>
      <w:r w:rsidRPr="00F96299">
        <w:rPr>
          <w:color w:val="000000"/>
          <w:sz w:val="28"/>
          <w:szCs w:val="28"/>
          <w:lang w:val="uk-UA"/>
        </w:rPr>
        <w:t xml:space="preserve"> і </w:t>
      </w:r>
      <w:r>
        <w:rPr>
          <w:color w:val="000000"/>
          <w:sz w:val="28"/>
          <w:szCs w:val="28"/>
          <w:lang w:val="uk-UA"/>
        </w:rPr>
        <w:t>студента</w:t>
      </w:r>
      <w:r w:rsidRPr="00F96299">
        <w:rPr>
          <w:color w:val="000000"/>
          <w:sz w:val="28"/>
          <w:szCs w:val="28"/>
          <w:lang w:val="uk-UA"/>
        </w:rPr>
        <w:t xml:space="preserve">. У результаті учні повинні отримати відповідні запитання: "За ради чого була їх діяльність на </w:t>
      </w:r>
      <w:r>
        <w:rPr>
          <w:color w:val="000000"/>
          <w:sz w:val="28"/>
          <w:szCs w:val="28"/>
          <w:lang w:val="uk-UA"/>
        </w:rPr>
        <w:t>занятті</w:t>
      </w:r>
      <w:r w:rsidRPr="00F96299">
        <w:rPr>
          <w:color w:val="000000"/>
          <w:sz w:val="28"/>
          <w:szCs w:val="28"/>
          <w:lang w:val="uk-UA"/>
        </w:rPr>
        <w:t xml:space="preserve">, на всіх </w:t>
      </w:r>
      <w:r>
        <w:rPr>
          <w:color w:val="000000"/>
          <w:sz w:val="28"/>
          <w:szCs w:val="28"/>
          <w:lang w:val="uk-UA"/>
        </w:rPr>
        <w:t>заняттях</w:t>
      </w:r>
      <w:r w:rsidRPr="00F96299">
        <w:rPr>
          <w:color w:val="000000"/>
          <w:sz w:val="28"/>
          <w:szCs w:val="28"/>
          <w:lang w:val="uk-UA"/>
        </w:rPr>
        <w:t>?"</w:t>
      </w:r>
    </w:p>
    <w:p w:rsidR="000923D8" w:rsidRPr="003135A2" w:rsidRDefault="000923D8" w:rsidP="00B10AAA">
      <w:pPr>
        <w:shd w:val="clear" w:color="auto" w:fill="FFFFFF"/>
        <w:ind w:left="14" w:firstLine="553"/>
        <w:jc w:val="both"/>
        <w:rPr>
          <w:sz w:val="28"/>
          <w:szCs w:val="28"/>
          <w:lang w:val="uk-UA"/>
        </w:rPr>
      </w:pPr>
      <w:r w:rsidRPr="00F96299">
        <w:rPr>
          <w:color w:val="000000"/>
          <w:sz w:val="28"/>
          <w:szCs w:val="28"/>
          <w:lang w:val="uk-UA"/>
        </w:rPr>
        <w:t xml:space="preserve">Якщо учні внутрішньо сприймають мотивування, докази </w:t>
      </w:r>
      <w:r>
        <w:rPr>
          <w:color w:val="000000"/>
          <w:sz w:val="28"/>
          <w:szCs w:val="28"/>
          <w:lang w:val="uk-UA"/>
        </w:rPr>
        <w:t>викладачів</w:t>
      </w:r>
      <w:r w:rsidRPr="00F96299">
        <w:rPr>
          <w:color w:val="000000"/>
          <w:sz w:val="28"/>
          <w:szCs w:val="28"/>
          <w:lang w:val="uk-UA"/>
        </w:rPr>
        <w:t xml:space="preserve">, то навчальний матеріал буде мати особливу вагомість (сутність). Тільки в цьому випадку проходить збіг навчальної мети (що потрібно робити?), а репродуктивні навчальні дії </w:t>
      </w:r>
      <w:r>
        <w:rPr>
          <w:color w:val="000000"/>
          <w:sz w:val="28"/>
          <w:szCs w:val="28"/>
          <w:lang w:val="uk-UA"/>
        </w:rPr>
        <w:t>здобувачів освіти</w:t>
      </w:r>
      <w:r w:rsidRPr="00F96299">
        <w:rPr>
          <w:color w:val="000000"/>
          <w:sz w:val="28"/>
          <w:szCs w:val="28"/>
          <w:lang w:val="uk-UA"/>
        </w:rPr>
        <w:t xml:space="preserve"> переходять в усвідомлену навчальну діяльність.</w:t>
      </w:r>
    </w:p>
    <w:p w:rsidR="000923D8" w:rsidRPr="00F96299" w:rsidRDefault="000923D8" w:rsidP="0099774F">
      <w:pPr>
        <w:shd w:val="clear" w:color="auto" w:fill="FFFFFF"/>
        <w:ind w:firstLine="567"/>
        <w:jc w:val="both"/>
        <w:rPr>
          <w:sz w:val="28"/>
          <w:szCs w:val="28"/>
        </w:rPr>
      </w:pPr>
      <w:r w:rsidRPr="00F96299">
        <w:rPr>
          <w:color w:val="000000"/>
          <w:sz w:val="28"/>
          <w:szCs w:val="28"/>
          <w:lang w:val="uk-UA"/>
        </w:rPr>
        <w:t>Загальні вимоги до мотивування повинні;</w:t>
      </w:r>
    </w:p>
    <w:p w:rsidR="000923D8" w:rsidRPr="00F96299" w:rsidRDefault="000923D8" w:rsidP="0099774F">
      <w:pPr>
        <w:shd w:val="clear" w:color="auto" w:fill="FFFFFF"/>
        <w:tabs>
          <w:tab w:val="left" w:pos="851"/>
        </w:tabs>
        <w:ind w:left="36" w:firstLine="531"/>
        <w:jc w:val="both"/>
        <w:rPr>
          <w:sz w:val="28"/>
          <w:szCs w:val="28"/>
        </w:rPr>
      </w:pPr>
      <w:r w:rsidRPr="00F96299">
        <w:rPr>
          <w:color w:val="000000"/>
          <w:sz w:val="28"/>
          <w:szCs w:val="28"/>
          <w:lang w:val="uk-UA"/>
        </w:rPr>
        <w:t>а)</w:t>
      </w:r>
      <w:r w:rsidRPr="00F96299">
        <w:rPr>
          <w:color w:val="000000"/>
          <w:sz w:val="28"/>
          <w:szCs w:val="28"/>
          <w:lang w:val="uk-UA"/>
        </w:rPr>
        <w:tab/>
        <w:t>бути наочними;</w:t>
      </w:r>
    </w:p>
    <w:p w:rsidR="000923D8" w:rsidRPr="00F96299" w:rsidRDefault="000923D8" w:rsidP="0099774F">
      <w:pPr>
        <w:shd w:val="clear" w:color="auto" w:fill="FFFFFF"/>
        <w:tabs>
          <w:tab w:val="left" w:pos="851"/>
        </w:tabs>
        <w:ind w:left="36" w:firstLine="531"/>
        <w:jc w:val="both"/>
        <w:rPr>
          <w:sz w:val="28"/>
          <w:szCs w:val="28"/>
        </w:rPr>
      </w:pPr>
      <w:r w:rsidRPr="00F96299">
        <w:rPr>
          <w:color w:val="000000"/>
          <w:sz w:val="28"/>
          <w:szCs w:val="28"/>
          <w:lang w:val="uk-UA"/>
        </w:rPr>
        <w:t>б)</w:t>
      </w:r>
      <w:r w:rsidRPr="00F96299">
        <w:rPr>
          <w:color w:val="000000"/>
          <w:sz w:val="28"/>
          <w:szCs w:val="28"/>
          <w:lang w:val="uk-UA"/>
        </w:rPr>
        <w:tab/>
        <w:t xml:space="preserve">враховувати рівень розвитку </w:t>
      </w:r>
      <w:r>
        <w:rPr>
          <w:color w:val="000000"/>
          <w:sz w:val="28"/>
          <w:szCs w:val="28"/>
          <w:lang w:val="uk-UA"/>
        </w:rPr>
        <w:t>здобувачів освіти</w:t>
      </w:r>
      <w:r w:rsidRPr="00F96299">
        <w:rPr>
          <w:color w:val="000000"/>
          <w:sz w:val="28"/>
          <w:szCs w:val="28"/>
          <w:lang w:val="uk-UA"/>
        </w:rPr>
        <w:t>;</w:t>
      </w:r>
    </w:p>
    <w:p w:rsidR="000923D8" w:rsidRPr="00F96299" w:rsidRDefault="000923D8" w:rsidP="0099774F">
      <w:pPr>
        <w:shd w:val="clear" w:color="auto" w:fill="FFFFFF"/>
        <w:tabs>
          <w:tab w:val="left" w:pos="851"/>
        </w:tabs>
        <w:ind w:left="36" w:firstLine="531"/>
        <w:jc w:val="both"/>
        <w:rPr>
          <w:color w:val="000000"/>
          <w:sz w:val="28"/>
          <w:szCs w:val="28"/>
          <w:lang w:val="uk-UA"/>
        </w:rPr>
      </w:pPr>
      <w:r w:rsidRPr="00F96299">
        <w:rPr>
          <w:color w:val="000000"/>
          <w:sz w:val="28"/>
          <w:szCs w:val="28"/>
          <w:lang w:val="uk-UA"/>
        </w:rPr>
        <w:t>в)</w:t>
      </w:r>
      <w:r w:rsidRPr="00F96299">
        <w:rPr>
          <w:color w:val="000000"/>
          <w:sz w:val="28"/>
          <w:szCs w:val="28"/>
          <w:lang w:val="uk-UA"/>
        </w:rPr>
        <w:tab/>
        <w:t>брати до уваги інтереси, статеві особливості і пов'язані з ними переваги (для юнаків - міцність, сила, воля; для дівчат - пластика, краса рухів);</w:t>
      </w:r>
    </w:p>
    <w:p w:rsidR="000923D8" w:rsidRPr="00F96299" w:rsidRDefault="000923D8" w:rsidP="0099774F">
      <w:pPr>
        <w:shd w:val="clear" w:color="auto" w:fill="FFFFFF"/>
        <w:tabs>
          <w:tab w:val="left" w:pos="698"/>
          <w:tab w:val="left" w:pos="851"/>
        </w:tabs>
        <w:ind w:left="36" w:firstLine="531"/>
        <w:jc w:val="both"/>
        <w:rPr>
          <w:sz w:val="28"/>
          <w:szCs w:val="28"/>
        </w:rPr>
      </w:pPr>
      <w:r w:rsidRPr="00F96299">
        <w:rPr>
          <w:color w:val="000000"/>
          <w:sz w:val="28"/>
          <w:szCs w:val="28"/>
          <w:lang w:val="uk-UA"/>
        </w:rPr>
        <w:t>г)</w:t>
      </w:r>
      <w:r w:rsidRPr="00F96299">
        <w:rPr>
          <w:color w:val="000000"/>
          <w:sz w:val="28"/>
          <w:szCs w:val="28"/>
          <w:lang w:val="uk-UA"/>
        </w:rPr>
        <w:tab/>
        <w:t>лаконічність, доступність доказів;</w:t>
      </w:r>
    </w:p>
    <w:p w:rsidR="000923D8" w:rsidRPr="00F96299" w:rsidRDefault="000923D8" w:rsidP="0099774F">
      <w:pPr>
        <w:shd w:val="clear" w:color="auto" w:fill="FFFFFF"/>
        <w:tabs>
          <w:tab w:val="left" w:pos="698"/>
          <w:tab w:val="left" w:pos="851"/>
        </w:tabs>
        <w:ind w:left="36" w:firstLine="531"/>
        <w:jc w:val="both"/>
        <w:rPr>
          <w:sz w:val="28"/>
          <w:szCs w:val="28"/>
        </w:rPr>
      </w:pPr>
      <w:r w:rsidRPr="00F96299">
        <w:rPr>
          <w:color w:val="000000"/>
          <w:sz w:val="28"/>
          <w:szCs w:val="28"/>
          <w:lang w:val="uk-UA"/>
        </w:rPr>
        <w:t>д)</w:t>
      </w:r>
      <w:r w:rsidRPr="00F96299">
        <w:rPr>
          <w:color w:val="000000"/>
          <w:sz w:val="28"/>
          <w:szCs w:val="28"/>
          <w:lang w:val="uk-UA"/>
        </w:rPr>
        <w:tab/>
        <w:t>нести у собі особисту і суспільно корисну потребу (зміцнення здоров'я, підготовка до праці).</w:t>
      </w:r>
    </w:p>
    <w:p w:rsidR="000923D8" w:rsidRPr="00F96299" w:rsidRDefault="000923D8" w:rsidP="00B10AAA">
      <w:pPr>
        <w:shd w:val="clear" w:color="auto" w:fill="FFFFFF"/>
        <w:ind w:right="36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Викладач</w:t>
      </w:r>
      <w:r w:rsidRPr="00F96299">
        <w:rPr>
          <w:color w:val="000000"/>
          <w:sz w:val="28"/>
          <w:szCs w:val="28"/>
          <w:lang w:val="uk-UA"/>
        </w:rPr>
        <w:t xml:space="preserve">, збагачуючись досвідом, повинен удосконалювати мотивування з кожної теми заняття. Для цього використовується навчально популярна, методична, художня література з питань впливу занять фізичною культурою на різні строки життєвої діяльності </w:t>
      </w:r>
      <w:r>
        <w:rPr>
          <w:color w:val="000000"/>
          <w:sz w:val="28"/>
          <w:szCs w:val="28"/>
          <w:lang w:val="uk-UA"/>
        </w:rPr>
        <w:t>здобувачів освіти</w:t>
      </w:r>
      <w:r w:rsidRPr="00F96299">
        <w:rPr>
          <w:color w:val="000000"/>
          <w:sz w:val="28"/>
          <w:szCs w:val="28"/>
          <w:lang w:val="uk-UA"/>
        </w:rPr>
        <w:t>. Особливо важливо мати мотивування з питань боротьби з шкідливими звичками (паління, пияцтво, наркоманія, ожиріння).</w:t>
      </w:r>
    </w:p>
    <w:p w:rsidR="000923D8" w:rsidRPr="003135A2" w:rsidRDefault="000923D8" w:rsidP="00B10AAA">
      <w:pPr>
        <w:shd w:val="clear" w:color="auto" w:fill="FFFFFF"/>
        <w:ind w:right="36" w:firstLine="567"/>
        <w:jc w:val="both"/>
        <w:rPr>
          <w:sz w:val="28"/>
          <w:szCs w:val="28"/>
          <w:lang w:val="uk-UA"/>
        </w:rPr>
      </w:pPr>
      <w:r w:rsidRPr="00F96299">
        <w:rPr>
          <w:color w:val="000000"/>
          <w:sz w:val="28"/>
          <w:szCs w:val="28"/>
          <w:lang w:val="uk-UA"/>
        </w:rPr>
        <w:t xml:space="preserve">Майстерність, професійний талант </w:t>
      </w:r>
      <w:r>
        <w:rPr>
          <w:color w:val="000000"/>
          <w:sz w:val="28"/>
          <w:szCs w:val="28"/>
          <w:lang w:val="uk-UA"/>
        </w:rPr>
        <w:t>викладачів</w:t>
      </w:r>
      <w:r w:rsidRPr="00F96299">
        <w:rPr>
          <w:color w:val="000000"/>
          <w:sz w:val="28"/>
          <w:szCs w:val="28"/>
          <w:lang w:val="uk-UA"/>
        </w:rPr>
        <w:t xml:space="preserve"> ніде так виразно не виявляється, як у його здібності сформувати у всіх </w:t>
      </w:r>
      <w:r>
        <w:rPr>
          <w:color w:val="000000"/>
          <w:sz w:val="28"/>
          <w:szCs w:val="28"/>
          <w:lang w:val="uk-UA"/>
        </w:rPr>
        <w:t>здобувачів освіти</w:t>
      </w:r>
      <w:r w:rsidRPr="00F96299">
        <w:rPr>
          <w:color w:val="000000"/>
          <w:sz w:val="28"/>
          <w:szCs w:val="28"/>
          <w:lang w:val="uk-UA"/>
        </w:rPr>
        <w:t xml:space="preserve"> стійкий, глибокий інтерес до занять фізичною культурою. Інтерес є одним із головних мотивів навчальної діяльності. Чим менший інтерес до фізичної культури, тим більша необхідність у примушуванні. Останнє викликає у </w:t>
      </w:r>
      <w:r>
        <w:rPr>
          <w:color w:val="000000"/>
          <w:sz w:val="28"/>
          <w:szCs w:val="28"/>
          <w:lang w:val="uk-UA"/>
        </w:rPr>
        <w:t>здобувачів освіти</w:t>
      </w:r>
      <w:r w:rsidRPr="00F96299">
        <w:rPr>
          <w:color w:val="000000"/>
          <w:sz w:val="28"/>
          <w:szCs w:val="28"/>
          <w:lang w:val="uk-UA"/>
        </w:rPr>
        <w:t xml:space="preserve"> опір, вимагає від них надмірних вольових зусиль і призводить їх участь на заняттях на рівень формальності. Процес фізичного виховання стає безрадісним, стомлюючим, а наслідок його малоефективним. Цілком зрозуміло, що виникає стійкий інтерес до занять фізичною культурою не просто. Це досягається планомірною, усвідомленою працею </w:t>
      </w:r>
      <w:r>
        <w:rPr>
          <w:color w:val="000000"/>
          <w:sz w:val="28"/>
          <w:szCs w:val="28"/>
          <w:lang w:val="uk-UA"/>
        </w:rPr>
        <w:t>викладачів</w:t>
      </w:r>
      <w:r w:rsidRPr="00F96299">
        <w:rPr>
          <w:color w:val="000000"/>
          <w:sz w:val="28"/>
          <w:szCs w:val="28"/>
          <w:lang w:val="uk-UA"/>
        </w:rPr>
        <w:t xml:space="preserve"> протягом усього часу навчання </w:t>
      </w:r>
      <w:r>
        <w:rPr>
          <w:color w:val="000000"/>
          <w:sz w:val="28"/>
          <w:szCs w:val="28"/>
          <w:lang w:val="uk-UA"/>
        </w:rPr>
        <w:t>здобувачів освіти</w:t>
      </w:r>
      <w:r w:rsidRPr="00F96299">
        <w:rPr>
          <w:color w:val="000000"/>
          <w:sz w:val="28"/>
          <w:szCs w:val="28"/>
          <w:lang w:val="uk-UA"/>
        </w:rPr>
        <w:t xml:space="preserve"> в </w:t>
      </w:r>
      <w:r>
        <w:rPr>
          <w:color w:val="000000"/>
          <w:sz w:val="28"/>
          <w:szCs w:val="28"/>
          <w:lang w:val="uk-UA"/>
        </w:rPr>
        <w:t>ліцеї</w:t>
      </w:r>
      <w:r w:rsidRPr="00F96299">
        <w:rPr>
          <w:color w:val="000000"/>
          <w:sz w:val="28"/>
          <w:szCs w:val="28"/>
          <w:lang w:val="uk-UA"/>
        </w:rPr>
        <w:t>.</w:t>
      </w:r>
    </w:p>
    <w:p w:rsidR="000923D8" w:rsidRPr="00F96299" w:rsidRDefault="000923D8" w:rsidP="00B10AAA">
      <w:pPr>
        <w:shd w:val="clear" w:color="auto" w:fill="FFFFFF"/>
        <w:ind w:right="36" w:firstLine="567"/>
        <w:jc w:val="both"/>
        <w:rPr>
          <w:sz w:val="28"/>
          <w:szCs w:val="28"/>
        </w:rPr>
      </w:pPr>
      <w:r w:rsidRPr="00F96299">
        <w:rPr>
          <w:color w:val="000000"/>
          <w:sz w:val="28"/>
          <w:szCs w:val="28"/>
          <w:lang w:val="uk-UA"/>
        </w:rPr>
        <w:t>Для того, щоб сформувати стійкий інтерес до фізичної культури, необхідно враховувати наявність трьох компонентів:</w:t>
      </w:r>
    </w:p>
    <w:p w:rsidR="000923D8" w:rsidRPr="0099774F" w:rsidRDefault="000923D8" w:rsidP="0099774F">
      <w:pPr>
        <w:pStyle w:val="ListParagraph"/>
        <w:numPr>
          <w:ilvl w:val="0"/>
          <w:numId w:val="7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99774F">
        <w:rPr>
          <w:color w:val="000000"/>
          <w:sz w:val="28"/>
          <w:szCs w:val="28"/>
          <w:lang w:val="uk-UA"/>
        </w:rPr>
        <w:t>Знання якими володіє людина у певній галузі діяльності;</w:t>
      </w:r>
    </w:p>
    <w:p w:rsidR="000923D8" w:rsidRPr="0099774F" w:rsidRDefault="000923D8" w:rsidP="0099774F">
      <w:pPr>
        <w:pStyle w:val="ListParagraph"/>
        <w:numPr>
          <w:ilvl w:val="0"/>
          <w:numId w:val="7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99774F">
        <w:rPr>
          <w:color w:val="000000"/>
          <w:sz w:val="28"/>
          <w:szCs w:val="28"/>
          <w:lang w:val="uk-UA"/>
        </w:rPr>
        <w:t>практична діяльність людини у цій галузі;</w:t>
      </w:r>
    </w:p>
    <w:p w:rsidR="000923D8" w:rsidRPr="0099774F" w:rsidRDefault="000923D8" w:rsidP="0099774F">
      <w:pPr>
        <w:pStyle w:val="ListParagraph"/>
        <w:numPr>
          <w:ilvl w:val="0"/>
          <w:numId w:val="7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99774F">
        <w:rPr>
          <w:color w:val="000000"/>
          <w:sz w:val="28"/>
          <w:szCs w:val="28"/>
          <w:lang w:val="uk-UA"/>
        </w:rPr>
        <w:t>емоціональне задоволення, що відчуває людина у зв'язку з цими знаннями і практичною діяльністю.</w:t>
      </w:r>
    </w:p>
    <w:p w:rsidR="000923D8" w:rsidRPr="00F96299" w:rsidRDefault="000923D8" w:rsidP="00B10AAA">
      <w:pPr>
        <w:shd w:val="clear" w:color="auto" w:fill="FFFFFF"/>
        <w:ind w:right="14" w:firstLine="567"/>
        <w:jc w:val="both"/>
        <w:rPr>
          <w:sz w:val="28"/>
          <w:szCs w:val="28"/>
        </w:rPr>
      </w:pPr>
      <w:r w:rsidRPr="00F96299">
        <w:rPr>
          <w:color w:val="000000"/>
          <w:sz w:val="28"/>
          <w:szCs w:val="28"/>
          <w:lang w:val="uk-UA"/>
        </w:rPr>
        <w:t>На початковій стадії інтерес до фізичної культури може виникати на основі окремого компоненту емоційного задоволення, пізнавальної зацікавленості, усвідомлення корисної діяльності. Але викликати інтерес, зробити його стійким, усвідомленим можна тільки у подальшому систематичному врахуванні всіх компонентів.</w:t>
      </w:r>
    </w:p>
    <w:p w:rsidR="000923D8" w:rsidRPr="003135A2" w:rsidRDefault="000923D8" w:rsidP="00B10AA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F96299">
        <w:rPr>
          <w:color w:val="000000"/>
          <w:sz w:val="28"/>
          <w:szCs w:val="28"/>
          <w:lang w:val="uk-UA"/>
        </w:rPr>
        <w:t xml:space="preserve">Аналіз практичного стану системи фізичного виховання свідчить, що у процесі роботи виступає тільки один компонент - практична діяльність. У таких умовах педагогічні зусилля мають низьку результативність. Сподівання на те , що знання й емоційне задоволення з'явиться у </w:t>
      </w:r>
      <w:r>
        <w:rPr>
          <w:color w:val="000000"/>
          <w:sz w:val="28"/>
          <w:szCs w:val="28"/>
          <w:lang w:val="uk-UA"/>
        </w:rPr>
        <w:t>здобувачів освіти</w:t>
      </w:r>
      <w:r w:rsidRPr="00F96299">
        <w:rPr>
          <w:color w:val="000000"/>
          <w:sz w:val="28"/>
          <w:szCs w:val="28"/>
          <w:lang w:val="uk-UA"/>
        </w:rPr>
        <w:t xml:space="preserve"> без участі </w:t>
      </w:r>
      <w:r>
        <w:rPr>
          <w:color w:val="000000"/>
          <w:sz w:val="28"/>
          <w:szCs w:val="28"/>
          <w:lang w:val="uk-UA"/>
        </w:rPr>
        <w:t>викладачів</w:t>
      </w:r>
      <w:r w:rsidRPr="00F96299">
        <w:rPr>
          <w:color w:val="000000"/>
          <w:sz w:val="28"/>
          <w:szCs w:val="28"/>
          <w:lang w:val="uk-UA"/>
        </w:rPr>
        <w:t xml:space="preserve"> (стихійно чи на основі тільки фізіологічної залежності), як правило, не підтверджуються, а якщо і підтверджуються, то тільки частково.</w:t>
      </w:r>
    </w:p>
    <w:p w:rsidR="000923D8" w:rsidRPr="00F96299" w:rsidRDefault="000923D8" w:rsidP="00B10AAA">
      <w:pPr>
        <w:shd w:val="clear" w:color="auto" w:fill="FFFFFF"/>
        <w:ind w:right="22" w:firstLine="567"/>
        <w:jc w:val="both"/>
        <w:rPr>
          <w:sz w:val="28"/>
          <w:szCs w:val="28"/>
        </w:rPr>
      </w:pPr>
      <w:r w:rsidRPr="00F96299">
        <w:rPr>
          <w:color w:val="000000"/>
          <w:sz w:val="28"/>
          <w:szCs w:val="28"/>
          <w:lang w:val="uk-UA"/>
        </w:rPr>
        <w:t xml:space="preserve">До основних прийомів у формуванні інтересу </w:t>
      </w:r>
      <w:r>
        <w:rPr>
          <w:color w:val="000000"/>
          <w:sz w:val="28"/>
          <w:szCs w:val="28"/>
          <w:lang w:val="uk-UA"/>
        </w:rPr>
        <w:t>здобувачів освіти</w:t>
      </w:r>
      <w:r w:rsidRPr="00F96299">
        <w:rPr>
          <w:color w:val="000000"/>
          <w:sz w:val="28"/>
          <w:szCs w:val="28"/>
          <w:lang w:val="uk-UA"/>
        </w:rPr>
        <w:t xml:space="preserve"> до фізичної культури належать:</w:t>
      </w:r>
    </w:p>
    <w:p w:rsidR="000923D8" w:rsidRPr="00F96299" w:rsidRDefault="000923D8" w:rsidP="0099774F">
      <w:pPr>
        <w:numPr>
          <w:ilvl w:val="0"/>
          <w:numId w:val="2"/>
        </w:numPr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F96299">
        <w:rPr>
          <w:color w:val="000000"/>
          <w:sz w:val="28"/>
          <w:szCs w:val="28"/>
          <w:lang w:val="uk-UA"/>
        </w:rPr>
        <w:t>Новизна, різноманітність засобів, методів, способів організації,</w:t>
      </w:r>
    </w:p>
    <w:p w:rsidR="000923D8" w:rsidRPr="00F96299" w:rsidRDefault="000923D8" w:rsidP="0099774F">
      <w:pPr>
        <w:numPr>
          <w:ilvl w:val="0"/>
          <w:numId w:val="2"/>
        </w:numPr>
        <w:shd w:val="clear" w:color="auto" w:fill="FFFFFF"/>
        <w:tabs>
          <w:tab w:val="left" w:pos="749"/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F96299">
        <w:rPr>
          <w:color w:val="000000"/>
          <w:sz w:val="28"/>
          <w:szCs w:val="28"/>
          <w:lang w:val="uk-UA"/>
        </w:rPr>
        <w:t>Визначення коректних, доступних завдань навчання, тренування, які можливі для виконання до кінця уроку або декількох їх.</w:t>
      </w:r>
    </w:p>
    <w:p w:rsidR="000923D8" w:rsidRPr="00F96299" w:rsidRDefault="000923D8" w:rsidP="0099774F">
      <w:pPr>
        <w:numPr>
          <w:ilvl w:val="0"/>
          <w:numId w:val="2"/>
        </w:numPr>
        <w:shd w:val="clear" w:color="auto" w:fill="FFFFFF"/>
        <w:tabs>
          <w:tab w:val="left" w:pos="749"/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F96299">
        <w:rPr>
          <w:color w:val="000000"/>
          <w:sz w:val="28"/>
          <w:szCs w:val="28"/>
          <w:lang w:val="uk-UA"/>
        </w:rPr>
        <w:t xml:space="preserve">Забезпеченість чіткого, точного і глибокого розуміння кожним </w:t>
      </w:r>
      <w:r>
        <w:rPr>
          <w:color w:val="000000"/>
          <w:sz w:val="28"/>
          <w:szCs w:val="28"/>
          <w:lang w:val="uk-UA"/>
        </w:rPr>
        <w:t>здобувачем освіти</w:t>
      </w:r>
      <w:r w:rsidRPr="00F96299">
        <w:rPr>
          <w:color w:val="000000"/>
          <w:sz w:val="28"/>
          <w:szCs w:val="28"/>
          <w:lang w:val="uk-UA"/>
        </w:rPr>
        <w:t xml:space="preserve"> сутності і значення навчального матеріалу у цілому і частково.</w:t>
      </w:r>
    </w:p>
    <w:p w:rsidR="000923D8" w:rsidRPr="00F96299" w:rsidRDefault="000923D8" w:rsidP="0099774F">
      <w:pPr>
        <w:numPr>
          <w:ilvl w:val="0"/>
          <w:numId w:val="2"/>
        </w:numPr>
        <w:shd w:val="clear" w:color="auto" w:fill="FFFFFF"/>
        <w:tabs>
          <w:tab w:val="left" w:pos="749"/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F96299">
        <w:rPr>
          <w:color w:val="000000"/>
          <w:sz w:val="28"/>
          <w:szCs w:val="28"/>
          <w:lang w:val="uk-UA"/>
        </w:rPr>
        <w:t>Використання ігрового та змагального методів.</w:t>
      </w:r>
    </w:p>
    <w:p w:rsidR="000923D8" w:rsidRPr="00F96299" w:rsidRDefault="000923D8" w:rsidP="0099774F">
      <w:pPr>
        <w:numPr>
          <w:ilvl w:val="0"/>
          <w:numId w:val="2"/>
        </w:numPr>
        <w:shd w:val="clear" w:color="auto" w:fill="FFFFFF"/>
        <w:tabs>
          <w:tab w:val="left" w:pos="749"/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F96299">
        <w:rPr>
          <w:color w:val="000000"/>
          <w:sz w:val="28"/>
          <w:szCs w:val="28"/>
          <w:lang w:val="uk-UA"/>
        </w:rPr>
        <w:t xml:space="preserve">Постійне спонукання </w:t>
      </w:r>
      <w:r>
        <w:rPr>
          <w:color w:val="000000"/>
          <w:sz w:val="28"/>
          <w:szCs w:val="28"/>
          <w:lang w:val="uk-UA"/>
        </w:rPr>
        <w:t>здобувачів освіти</w:t>
      </w:r>
      <w:r w:rsidRPr="00F96299">
        <w:rPr>
          <w:color w:val="000000"/>
          <w:sz w:val="28"/>
          <w:szCs w:val="28"/>
          <w:lang w:val="uk-UA"/>
        </w:rPr>
        <w:t xml:space="preserve"> до самостійних занять фізичними вправами, спортом у позаурочний час, домашні завдання.</w:t>
      </w:r>
    </w:p>
    <w:p w:rsidR="000923D8" w:rsidRPr="00F96299" w:rsidRDefault="000923D8" w:rsidP="0099774F">
      <w:pPr>
        <w:numPr>
          <w:ilvl w:val="0"/>
          <w:numId w:val="2"/>
        </w:numPr>
        <w:shd w:val="clear" w:color="auto" w:fill="FFFFFF"/>
        <w:tabs>
          <w:tab w:val="left" w:pos="749"/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F96299">
        <w:rPr>
          <w:color w:val="000000"/>
          <w:sz w:val="28"/>
          <w:szCs w:val="28"/>
          <w:lang w:val="uk-UA"/>
        </w:rPr>
        <w:t>Систематичний контроль за досягненнями.</w:t>
      </w:r>
    </w:p>
    <w:p w:rsidR="000923D8" w:rsidRPr="00F96299" w:rsidRDefault="000923D8" w:rsidP="0099774F">
      <w:pPr>
        <w:numPr>
          <w:ilvl w:val="0"/>
          <w:numId w:val="2"/>
        </w:numPr>
        <w:shd w:val="clear" w:color="auto" w:fill="FFFFFF"/>
        <w:tabs>
          <w:tab w:val="left" w:pos="749"/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F96299">
        <w:rPr>
          <w:color w:val="000000"/>
          <w:sz w:val="28"/>
          <w:szCs w:val="28"/>
          <w:lang w:val="uk-UA"/>
        </w:rPr>
        <w:t>Використання системи заохочування.</w:t>
      </w:r>
    </w:p>
    <w:p w:rsidR="000923D8" w:rsidRPr="00F96299" w:rsidRDefault="000923D8" w:rsidP="00B10AAA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0923D8" w:rsidRPr="00F96299" w:rsidRDefault="000923D8" w:rsidP="00B10AAA">
      <w:pPr>
        <w:shd w:val="clear" w:color="auto" w:fill="FFFFFF"/>
        <w:ind w:firstLine="567"/>
        <w:jc w:val="both"/>
        <w:rPr>
          <w:sz w:val="28"/>
          <w:szCs w:val="28"/>
        </w:rPr>
      </w:pPr>
      <w:r w:rsidRPr="00F96299">
        <w:rPr>
          <w:color w:val="000000"/>
          <w:sz w:val="28"/>
          <w:szCs w:val="28"/>
          <w:lang w:val="uk-UA"/>
        </w:rPr>
        <w:t>Комплексне використання цих прийомів сприяє формуванню пізнавального інтересу.</w:t>
      </w:r>
    </w:p>
    <w:p w:rsidR="000923D8" w:rsidRPr="00F96299" w:rsidRDefault="000923D8" w:rsidP="00B10AAA">
      <w:pPr>
        <w:shd w:val="clear" w:color="auto" w:fill="FFFFFF"/>
        <w:ind w:firstLine="567"/>
        <w:jc w:val="both"/>
        <w:rPr>
          <w:sz w:val="28"/>
          <w:szCs w:val="28"/>
        </w:rPr>
      </w:pPr>
      <w:r w:rsidRPr="00F96299">
        <w:rPr>
          <w:color w:val="000000"/>
          <w:sz w:val="28"/>
          <w:szCs w:val="28"/>
          <w:lang w:val="uk-UA"/>
        </w:rPr>
        <w:t xml:space="preserve">Підводячи підсумок викладеному, можна стверджувати, що позитивне практичне вирішення питання з формування в </w:t>
      </w:r>
      <w:r>
        <w:rPr>
          <w:color w:val="000000"/>
          <w:sz w:val="28"/>
          <w:szCs w:val="28"/>
          <w:lang w:val="uk-UA"/>
        </w:rPr>
        <w:t>здобувачів освіти</w:t>
      </w:r>
      <w:r w:rsidRPr="00F96299">
        <w:rPr>
          <w:color w:val="000000"/>
          <w:sz w:val="28"/>
          <w:szCs w:val="28"/>
          <w:lang w:val="uk-UA"/>
        </w:rPr>
        <w:t xml:space="preserve"> позитивної позиції до фізичної культури є головною умовою ефективного вирішення завдань фізичного виховання </w:t>
      </w:r>
      <w:r>
        <w:rPr>
          <w:color w:val="000000"/>
          <w:sz w:val="28"/>
          <w:szCs w:val="28"/>
          <w:lang w:val="uk-UA"/>
        </w:rPr>
        <w:t>здобувачів освіти</w:t>
      </w:r>
      <w:r w:rsidRPr="00F96299">
        <w:rPr>
          <w:color w:val="000000"/>
          <w:sz w:val="28"/>
          <w:szCs w:val="28"/>
          <w:lang w:val="uk-UA"/>
        </w:rPr>
        <w:t>.</w:t>
      </w:r>
    </w:p>
    <w:p w:rsidR="000923D8" w:rsidRPr="003135A2" w:rsidRDefault="000923D8" w:rsidP="00B10AA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F96299">
        <w:rPr>
          <w:color w:val="000000"/>
          <w:sz w:val="28"/>
          <w:szCs w:val="28"/>
          <w:lang w:val="uk-UA"/>
        </w:rPr>
        <w:t>По суті, фізичне виховання, його кінцева мета є результатом суми "свідомого і практичного", у їх органічній єдності. Позитивне вирішення першого вирішальною мірою "полегшує" (сприяє, спрямовує, забезпечує, визначає і т.д.) досягнення другого "практичного".</w:t>
      </w:r>
    </w:p>
    <w:p w:rsidR="000923D8" w:rsidRDefault="000923D8" w:rsidP="00B10AAA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F96299">
        <w:rPr>
          <w:color w:val="000000"/>
          <w:sz w:val="28"/>
          <w:szCs w:val="28"/>
          <w:lang w:val="uk-UA"/>
        </w:rPr>
        <w:t xml:space="preserve">Відсутність позитивної позиції </w:t>
      </w:r>
      <w:r>
        <w:rPr>
          <w:color w:val="000000"/>
          <w:sz w:val="28"/>
          <w:szCs w:val="28"/>
          <w:lang w:val="uk-UA"/>
        </w:rPr>
        <w:t>здобувачів освіти</w:t>
      </w:r>
      <w:r w:rsidRPr="00F96299">
        <w:rPr>
          <w:color w:val="000000"/>
          <w:sz w:val="28"/>
          <w:szCs w:val="28"/>
          <w:lang w:val="uk-UA"/>
        </w:rPr>
        <w:t xml:space="preserve"> до фізичної культури "свідомо" не може бути укомплектовано ніякою досконалістю методики реалізації "практичного". Якщо робиться така спроба, то  вона будується на аргументах; дисципліна, обов'язок, примушування, залякування оцінкою тощо, якщо є "свідоме" то успіхи (досягнення) "практичного" зміцнюють його ще більше, а це в свою чергу значно активізує "практично - діяльне". У цьому сутність реалізації їх єдності.</w:t>
      </w:r>
    </w:p>
    <w:p w:rsidR="000923D8" w:rsidRDefault="000923D8" w:rsidP="00B10AAA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0923D8" w:rsidRPr="005A1F00" w:rsidRDefault="000923D8" w:rsidP="00586B1A">
      <w:pPr>
        <w:rPr>
          <w:sz w:val="28"/>
          <w:szCs w:val="28"/>
          <w:lang w:val="uk-UA"/>
        </w:rPr>
      </w:pPr>
      <w:r w:rsidRPr="005A1F00">
        <w:rPr>
          <w:b/>
          <w:bCs/>
          <w:sz w:val="28"/>
          <w:szCs w:val="28"/>
          <w:lang w:val="uk-UA"/>
        </w:rPr>
        <w:t>Література</w:t>
      </w:r>
      <w:r>
        <w:rPr>
          <w:b/>
          <w:bCs/>
          <w:sz w:val="28"/>
          <w:szCs w:val="28"/>
          <w:lang w:val="uk-UA"/>
        </w:rPr>
        <w:t>:</w:t>
      </w:r>
    </w:p>
    <w:p w:rsidR="000923D8" w:rsidRPr="005A1F00" w:rsidRDefault="000923D8" w:rsidP="00586B1A">
      <w:pPr>
        <w:widowControl/>
        <w:numPr>
          <w:ilvl w:val="0"/>
          <w:numId w:val="4"/>
        </w:numPr>
        <w:autoSpaceDE/>
        <w:autoSpaceDN/>
        <w:adjustRightInd/>
        <w:rPr>
          <w:sz w:val="28"/>
          <w:szCs w:val="28"/>
          <w:lang w:val="uk-UA"/>
        </w:rPr>
      </w:pPr>
      <w:r w:rsidRPr="005A1F00">
        <w:rPr>
          <w:sz w:val="28"/>
          <w:szCs w:val="28"/>
          <w:lang w:val="uk-UA"/>
        </w:rPr>
        <w:t>Апанасенко, Г. Л. Індивідуальне здоров’я: теорія і практика. — К.: Здоров’я, 2008. — 272 с.</w:t>
      </w:r>
    </w:p>
    <w:p w:rsidR="000923D8" w:rsidRPr="005A1F00" w:rsidRDefault="000923D8" w:rsidP="00586B1A">
      <w:pPr>
        <w:widowControl/>
        <w:numPr>
          <w:ilvl w:val="0"/>
          <w:numId w:val="4"/>
        </w:numPr>
        <w:autoSpaceDE/>
        <w:autoSpaceDN/>
        <w:adjustRightInd/>
        <w:rPr>
          <w:sz w:val="28"/>
          <w:szCs w:val="28"/>
          <w:lang w:val="uk-UA"/>
        </w:rPr>
      </w:pPr>
      <w:r w:rsidRPr="005A1F00">
        <w:rPr>
          <w:sz w:val="28"/>
          <w:szCs w:val="28"/>
          <w:lang w:val="uk-UA"/>
        </w:rPr>
        <w:t>Матвєєв, Л. П. Теорія і методика фізичної культури. — К.: Олімпійська література, 2010. — 384 с.</w:t>
      </w:r>
    </w:p>
    <w:p w:rsidR="000923D8" w:rsidRPr="005A1F00" w:rsidRDefault="000923D8" w:rsidP="00586B1A">
      <w:pPr>
        <w:widowControl/>
        <w:numPr>
          <w:ilvl w:val="0"/>
          <w:numId w:val="4"/>
        </w:numPr>
        <w:autoSpaceDE/>
        <w:autoSpaceDN/>
        <w:adjustRightInd/>
        <w:rPr>
          <w:sz w:val="28"/>
          <w:szCs w:val="28"/>
          <w:lang w:val="uk-UA"/>
        </w:rPr>
      </w:pPr>
      <w:r w:rsidRPr="005A1F00">
        <w:rPr>
          <w:sz w:val="28"/>
          <w:szCs w:val="28"/>
          <w:lang w:val="uk-UA"/>
        </w:rPr>
        <w:t>Волков, Л. В. Теорія і методика дитячо-юнацького спорту</w:t>
      </w:r>
      <w:r w:rsidRPr="005A1F00">
        <w:rPr>
          <w:b/>
          <w:bCs/>
          <w:sz w:val="28"/>
          <w:szCs w:val="28"/>
          <w:lang w:val="uk-UA"/>
        </w:rPr>
        <w:t>.</w:t>
      </w:r>
      <w:r w:rsidRPr="005A1F00">
        <w:rPr>
          <w:sz w:val="28"/>
          <w:szCs w:val="28"/>
          <w:lang w:val="uk-UA"/>
        </w:rPr>
        <w:t xml:space="preserve"> — К.: Олімпійська література, 2012. — 336 с.</w:t>
      </w:r>
    </w:p>
    <w:p w:rsidR="000923D8" w:rsidRPr="005A1F00" w:rsidRDefault="000923D8" w:rsidP="00586B1A">
      <w:pPr>
        <w:widowControl/>
        <w:numPr>
          <w:ilvl w:val="0"/>
          <w:numId w:val="4"/>
        </w:numPr>
        <w:autoSpaceDE/>
        <w:autoSpaceDN/>
        <w:adjustRightInd/>
        <w:rPr>
          <w:sz w:val="28"/>
          <w:szCs w:val="28"/>
          <w:lang w:val="uk-UA"/>
        </w:rPr>
      </w:pPr>
      <w:r w:rsidRPr="005A1F00">
        <w:rPr>
          <w:sz w:val="28"/>
          <w:szCs w:val="28"/>
          <w:lang w:val="uk-UA"/>
        </w:rPr>
        <w:t>Сергієнко, Л. П. Теорія і методика фізичного виховання. — К.: Олімпійська література, 2014. — 400 с.</w:t>
      </w:r>
    </w:p>
    <w:p w:rsidR="000923D8" w:rsidRPr="005A1F00" w:rsidRDefault="000923D8" w:rsidP="00586B1A">
      <w:pPr>
        <w:widowControl/>
        <w:numPr>
          <w:ilvl w:val="0"/>
          <w:numId w:val="4"/>
        </w:numPr>
        <w:autoSpaceDE/>
        <w:autoSpaceDN/>
        <w:adjustRightInd/>
        <w:rPr>
          <w:sz w:val="28"/>
          <w:szCs w:val="28"/>
          <w:lang w:val="uk-UA"/>
        </w:rPr>
      </w:pPr>
      <w:r w:rsidRPr="005A1F00">
        <w:rPr>
          <w:sz w:val="28"/>
          <w:szCs w:val="28"/>
          <w:lang w:val="uk-UA"/>
        </w:rPr>
        <w:t>Бобрицька, В. І. Формування мотивації до занять фізичною культурою у студентів. // Фізичне виховання, спорт і культура здоров’я у сучасному суспільстві. — 2016. — №1. — С. 45–50.</w:t>
      </w:r>
    </w:p>
    <w:p w:rsidR="000923D8" w:rsidRPr="005A1F00" w:rsidRDefault="000923D8" w:rsidP="00586B1A">
      <w:pPr>
        <w:widowControl/>
        <w:numPr>
          <w:ilvl w:val="0"/>
          <w:numId w:val="4"/>
        </w:numPr>
        <w:autoSpaceDE/>
        <w:autoSpaceDN/>
        <w:adjustRightInd/>
        <w:rPr>
          <w:sz w:val="28"/>
          <w:szCs w:val="28"/>
          <w:lang w:val="uk-UA"/>
        </w:rPr>
      </w:pPr>
      <w:r w:rsidRPr="005A1F00">
        <w:rPr>
          <w:sz w:val="28"/>
          <w:szCs w:val="28"/>
          <w:lang w:val="uk-UA"/>
        </w:rPr>
        <w:t>Москаленко, Н. В. Формування позитивного ставлення студентської молоді до занять фізичною культурою. — Харків: ХДАФК, 2015. — 212 с.</w:t>
      </w:r>
    </w:p>
    <w:p w:rsidR="000923D8" w:rsidRPr="005A1F00" w:rsidRDefault="000923D8" w:rsidP="00586B1A">
      <w:pPr>
        <w:widowControl/>
        <w:numPr>
          <w:ilvl w:val="0"/>
          <w:numId w:val="4"/>
        </w:numPr>
        <w:autoSpaceDE/>
        <w:autoSpaceDN/>
        <w:adjustRightInd/>
        <w:rPr>
          <w:sz w:val="28"/>
          <w:szCs w:val="28"/>
          <w:lang w:val="uk-UA"/>
        </w:rPr>
      </w:pPr>
      <w:r w:rsidRPr="005A1F00">
        <w:rPr>
          <w:sz w:val="28"/>
          <w:szCs w:val="28"/>
          <w:lang w:val="uk-UA"/>
        </w:rPr>
        <w:t>Круцевич, Т. Ю., Пангелова, Н. Є. Теорія і методика фізичного виховання. — К.: Олімпійська література, 2017. — 392 с.</w:t>
      </w:r>
    </w:p>
    <w:p w:rsidR="000923D8" w:rsidRDefault="000923D8" w:rsidP="0099774F">
      <w:pPr>
        <w:rPr>
          <w:lang w:val="uk-UA"/>
        </w:rPr>
      </w:pPr>
    </w:p>
    <w:p w:rsidR="000923D8" w:rsidRDefault="000923D8" w:rsidP="0099774F">
      <w:pPr>
        <w:rPr>
          <w:lang w:val="uk-UA"/>
        </w:rPr>
      </w:pPr>
    </w:p>
    <w:p w:rsidR="000923D8" w:rsidRPr="005A1F00" w:rsidRDefault="000923D8" w:rsidP="0099774F">
      <w:pPr>
        <w:rPr>
          <w:lang w:val="uk-UA"/>
        </w:rPr>
      </w:pPr>
    </w:p>
    <w:p w:rsidR="000923D8" w:rsidRPr="00F96299" w:rsidRDefault="000923D8" w:rsidP="0099774F"/>
    <w:sectPr w:rsidR="000923D8" w:rsidRPr="00F96299" w:rsidSect="00830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5DA"/>
    <w:multiLevelType w:val="singleLevel"/>
    <w:tmpl w:val="FC028F84"/>
    <w:lvl w:ilvl="0">
      <w:start w:val="1"/>
      <w:numFmt w:val="decimal"/>
      <w:lvlText w:val="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1">
    <w:nsid w:val="077B2DA1"/>
    <w:multiLevelType w:val="singleLevel"/>
    <w:tmpl w:val="FC028F84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">
    <w:nsid w:val="1ED5019E"/>
    <w:multiLevelType w:val="hybridMultilevel"/>
    <w:tmpl w:val="7BFE2BD4"/>
    <w:lvl w:ilvl="0" w:tplc="0422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23DA0CDE"/>
    <w:multiLevelType w:val="multilevel"/>
    <w:tmpl w:val="96D4B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5871A57"/>
    <w:multiLevelType w:val="multilevel"/>
    <w:tmpl w:val="76426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9894C01"/>
    <w:multiLevelType w:val="singleLevel"/>
    <w:tmpl w:val="FC028F8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7AFB45DE"/>
    <w:multiLevelType w:val="hybridMultilevel"/>
    <w:tmpl w:val="2D962E6C"/>
    <w:lvl w:ilvl="0" w:tplc="0422000F">
      <w:start w:val="1"/>
      <w:numFmt w:val="decimal"/>
      <w:lvlText w:val="%1."/>
      <w:lvlJc w:val="left"/>
      <w:pPr>
        <w:ind w:left="1094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54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0442"/>
    <w:rsid w:val="00030579"/>
    <w:rsid w:val="000923D8"/>
    <w:rsid w:val="002A4453"/>
    <w:rsid w:val="003135A2"/>
    <w:rsid w:val="00586B1A"/>
    <w:rsid w:val="005A1F00"/>
    <w:rsid w:val="006D301D"/>
    <w:rsid w:val="00830B2F"/>
    <w:rsid w:val="0099774F"/>
    <w:rsid w:val="00B10AAA"/>
    <w:rsid w:val="00B72AD9"/>
    <w:rsid w:val="00C32FB4"/>
    <w:rsid w:val="00EC0442"/>
    <w:rsid w:val="00F96299"/>
    <w:rsid w:val="00FE5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45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10AAA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B10AAA"/>
    <w:rPr>
      <w:rFonts w:cs="Times New Roman"/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qFormat/>
    <w:rsid w:val="009977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0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4</Pages>
  <Words>5501</Words>
  <Characters>3136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 Пелипенко</dc:creator>
  <cp:keywords/>
  <dc:description/>
  <cp:lastModifiedBy>Admin</cp:lastModifiedBy>
  <cp:revision>7</cp:revision>
  <dcterms:created xsi:type="dcterms:W3CDTF">2025-10-20T09:52:00Z</dcterms:created>
  <dcterms:modified xsi:type="dcterms:W3CDTF">2025-10-30T14:09:00Z</dcterms:modified>
</cp:coreProperties>
</file>