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904" w:rsidRPr="00AB0563" w:rsidRDefault="00AE3904" w:rsidP="00AB0563">
      <w:pPr>
        <w:pStyle w:val="NoSpacing"/>
        <w:jc w:val="right"/>
        <w:rPr>
          <w:rFonts w:ascii="Times New Roman" w:hAnsi="Times New Roman"/>
          <w:b/>
          <w:bCs/>
          <w:sz w:val="28"/>
          <w:szCs w:val="28"/>
        </w:rPr>
      </w:pPr>
      <w:r w:rsidRPr="00AB0563">
        <w:rPr>
          <w:rFonts w:ascii="Times New Roman" w:hAnsi="Times New Roman"/>
          <w:b/>
          <w:bCs/>
          <w:sz w:val="28"/>
          <w:szCs w:val="28"/>
        </w:rPr>
        <w:t>Магира Молдабаева</w:t>
      </w:r>
    </w:p>
    <w:p w:rsidR="00AE3904" w:rsidRPr="00AB0563" w:rsidRDefault="00AE3904" w:rsidP="00AB0563">
      <w:pPr>
        <w:pStyle w:val="NoSpacing"/>
        <w:jc w:val="right"/>
        <w:rPr>
          <w:rFonts w:ascii="Times New Roman" w:hAnsi="Times New Roman"/>
          <w:b/>
          <w:bCs/>
          <w:sz w:val="28"/>
          <w:szCs w:val="28"/>
        </w:rPr>
      </w:pPr>
      <w:r w:rsidRPr="00AB0563">
        <w:rPr>
          <w:rFonts w:ascii="Times New Roman" w:hAnsi="Times New Roman"/>
          <w:b/>
          <w:bCs/>
          <w:sz w:val="28"/>
          <w:szCs w:val="28"/>
        </w:rPr>
        <w:t>Международная образовательная корпорация</w:t>
      </w:r>
    </w:p>
    <w:p w:rsidR="00AE3904" w:rsidRPr="00AB0563" w:rsidRDefault="00AE3904" w:rsidP="00AB0563">
      <w:pPr>
        <w:pStyle w:val="NoSpacing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AE3904" w:rsidRPr="00AB0563" w:rsidRDefault="00AE3904" w:rsidP="00AB0563">
      <w:pPr>
        <w:pStyle w:val="NoSpacing"/>
        <w:jc w:val="right"/>
        <w:rPr>
          <w:rFonts w:ascii="Times New Roman" w:hAnsi="Times New Roman"/>
          <w:b/>
          <w:bCs/>
          <w:sz w:val="28"/>
          <w:szCs w:val="28"/>
        </w:rPr>
      </w:pPr>
      <w:r w:rsidRPr="00AB0563">
        <w:rPr>
          <w:rFonts w:ascii="Times New Roman" w:hAnsi="Times New Roman"/>
          <w:b/>
          <w:bCs/>
          <w:sz w:val="28"/>
          <w:szCs w:val="28"/>
        </w:rPr>
        <w:t>Фаузия</w:t>
      </w:r>
      <w:r w:rsidRPr="00AB0563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AB0563">
        <w:rPr>
          <w:rFonts w:ascii="Times New Roman" w:hAnsi="Times New Roman"/>
          <w:b/>
          <w:bCs/>
          <w:sz w:val="28"/>
          <w:szCs w:val="28"/>
        </w:rPr>
        <w:t>Саметова</w:t>
      </w:r>
    </w:p>
    <w:p w:rsidR="00AE3904" w:rsidRPr="00AB0563" w:rsidRDefault="00AE3904" w:rsidP="00AB0563">
      <w:pPr>
        <w:pStyle w:val="NoSpacing"/>
        <w:jc w:val="right"/>
        <w:rPr>
          <w:rFonts w:ascii="Times New Roman" w:hAnsi="Times New Roman"/>
          <w:b/>
          <w:bCs/>
          <w:sz w:val="28"/>
          <w:szCs w:val="28"/>
        </w:rPr>
      </w:pPr>
      <w:r w:rsidRPr="00AB0563">
        <w:rPr>
          <w:rFonts w:ascii="Times New Roman" w:hAnsi="Times New Roman"/>
          <w:b/>
          <w:bCs/>
          <w:sz w:val="28"/>
          <w:szCs w:val="28"/>
        </w:rPr>
        <w:t>Каспийский университет технологий и инжиниринга им. Ш.Есенова</w:t>
      </w:r>
    </w:p>
    <w:p w:rsidR="00AE3904" w:rsidRPr="00AB0563" w:rsidRDefault="00AE3904" w:rsidP="00AB0563">
      <w:pPr>
        <w:pStyle w:val="NoSpacing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AE3904" w:rsidRPr="00AB0563" w:rsidRDefault="00AE3904" w:rsidP="00AB0563">
      <w:pPr>
        <w:pStyle w:val="NoSpacing"/>
        <w:jc w:val="right"/>
        <w:rPr>
          <w:rFonts w:ascii="Times New Roman" w:hAnsi="Times New Roman"/>
          <w:b/>
          <w:bCs/>
          <w:sz w:val="28"/>
          <w:szCs w:val="28"/>
        </w:rPr>
      </w:pPr>
      <w:r w:rsidRPr="00AB0563">
        <w:rPr>
          <w:rFonts w:ascii="Times New Roman" w:hAnsi="Times New Roman"/>
          <w:b/>
          <w:sz w:val="28"/>
          <w:szCs w:val="28"/>
          <w:shd w:val="clear" w:color="auto" w:fill="FFFFFF"/>
        </w:rPr>
        <w:t>Диана Абишева</w:t>
      </w:r>
    </w:p>
    <w:p w:rsidR="00AE3904" w:rsidRPr="00AB0563" w:rsidRDefault="00AE3904" w:rsidP="00AB0563">
      <w:pPr>
        <w:pStyle w:val="NoSpacing"/>
        <w:jc w:val="right"/>
        <w:rPr>
          <w:rFonts w:ascii="Times New Roman" w:hAnsi="Times New Roman"/>
          <w:b/>
          <w:bCs/>
          <w:sz w:val="28"/>
          <w:szCs w:val="28"/>
        </w:rPr>
      </w:pPr>
      <w:r w:rsidRPr="00AB0563">
        <w:rPr>
          <w:rFonts w:ascii="Times New Roman" w:hAnsi="Times New Roman"/>
          <w:b/>
          <w:bCs/>
          <w:sz w:val="28"/>
          <w:szCs w:val="28"/>
        </w:rPr>
        <w:t>ALT Университет имени МухамеджанаТынышпаева</w:t>
      </w:r>
    </w:p>
    <w:p w:rsidR="00AE3904" w:rsidRPr="00AB0563" w:rsidRDefault="00AE3904" w:rsidP="00AB0563">
      <w:pPr>
        <w:pStyle w:val="NoSpacing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AE3904" w:rsidRPr="00AB0563" w:rsidRDefault="00AE3904" w:rsidP="00AB0563">
      <w:pPr>
        <w:pStyle w:val="NoSpacing"/>
        <w:jc w:val="right"/>
        <w:rPr>
          <w:rFonts w:ascii="Times New Roman" w:hAnsi="Times New Roman"/>
          <w:b/>
          <w:bCs/>
          <w:sz w:val="28"/>
          <w:szCs w:val="28"/>
        </w:rPr>
      </w:pPr>
      <w:r w:rsidRPr="00AB0563">
        <w:rPr>
          <w:rFonts w:ascii="Times New Roman" w:hAnsi="Times New Roman"/>
          <w:b/>
          <w:bCs/>
          <w:sz w:val="28"/>
          <w:szCs w:val="28"/>
        </w:rPr>
        <w:t>Лаззат</w:t>
      </w:r>
      <w:r w:rsidRPr="00AB0563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AB0563">
        <w:rPr>
          <w:rFonts w:ascii="Times New Roman" w:hAnsi="Times New Roman"/>
          <w:b/>
          <w:bCs/>
          <w:sz w:val="28"/>
          <w:szCs w:val="28"/>
        </w:rPr>
        <w:t>Шинтаева</w:t>
      </w:r>
    </w:p>
    <w:p w:rsidR="00AE3904" w:rsidRPr="00AB0563" w:rsidRDefault="00AE3904" w:rsidP="00AB0563">
      <w:pPr>
        <w:pStyle w:val="NoSpacing"/>
        <w:jc w:val="right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  <w:r w:rsidRPr="00AB0563">
        <w:rPr>
          <w:rFonts w:ascii="Times New Roman" w:hAnsi="Times New Roman"/>
          <w:b/>
          <w:bCs/>
          <w:sz w:val="28"/>
          <w:szCs w:val="28"/>
        </w:rPr>
        <w:t>ALT Университет имени МухамеджанаТынышпаева</w:t>
      </w:r>
    </w:p>
    <w:p w:rsidR="00AE3904" w:rsidRPr="00AB0563" w:rsidRDefault="00AE3904" w:rsidP="00AB0563">
      <w:pPr>
        <w:pStyle w:val="NoSpacing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AE3904" w:rsidRPr="00AB0563" w:rsidRDefault="00AE3904" w:rsidP="00AB0563">
      <w:pPr>
        <w:pStyle w:val="NoSpacing"/>
        <w:jc w:val="right"/>
        <w:rPr>
          <w:rFonts w:ascii="Times New Roman" w:hAnsi="Times New Roman"/>
          <w:b/>
          <w:bCs/>
          <w:sz w:val="28"/>
          <w:szCs w:val="28"/>
        </w:rPr>
      </w:pPr>
      <w:r w:rsidRPr="00AB0563">
        <w:rPr>
          <w:rFonts w:ascii="Times New Roman" w:hAnsi="Times New Roman"/>
          <w:b/>
          <w:bCs/>
          <w:sz w:val="28"/>
          <w:szCs w:val="28"/>
        </w:rPr>
        <w:t>Алия</w:t>
      </w:r>
      <w:r w:rsidRPr="00AB0563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AB0563">
        <w:rPr>
          <w:rFonts w:ascii="Times New Roman" w:hAnsi="Times New Roman"/>
          <w:b/>
          <w:bCs/>
          <w:sz w:val="28"/>
          <w:szCs w:val="28"/>
        </w:rPr>
        <w:t>Жакупова</w:t>
      </w:r>
    </w:p>
    <w:p w:rsidR="00AE3904" w:rsidRPr="00AB0563" w:rsidRDefault="00AE3904" w:rsidP="00AB0563">
      <w:pPr>
        <w:pStyle w:val="NoSpacing"/>
        <w:jc w:val="right"/>
        <w:rPr>
          <w:rFonts w:ascii="Times New Roman" w:hAnsi="Times New Roman"/>
          <w:b/>
          <w:bCs/>
          <w:sz w:val="28"/>
          <w:szCs w:val="28"/>
        </w:rPr>
      </w:pPr>
      <w:r w:rsidRPr="00AB0563">
        <w:rPr>
          <w:rFonts w:ascii="Times New Roman" w:hAnsi="Times New Roman"/>
          <w:b/>
          <w:bCs/>
          <w:sz w:val="28"/>
          <w:szCs w:val="28"/>
        </w:rPr>
        <w:t>Международная образовательная корпорация</w:t>
      </w:r>
    </w:p>
    <w:p w:rsidR="00AE3904" w:rsidRPr="00DA5F47" w:rsidRDefault="00AE3904" w:rsidP="00AB0563">
      <w:pPr>
        <w:pStyle w:val="NoSpacing"/>
        <w:jc w:val="right"/>
        <w:rPr>
          <w:rStyle w:val="Strong"/>
          <w:rFonts w:ascii="Times New Roman" w:hAnsi="Times New Roman"/>
          <w:sz w:val="28"/>
          <w:szCs w:val="28"/>
        </w:rPr>
      </w:pPr>
    </w:p>
    <w:p w:rsidR="00AE3904" w:rsidRDefault="00AE3904" w:rsidP="00DA5F47">
      <w:pPr>
        <w:pStyle w:val="NoSpacing"/>
        <w:jc w:val="center"/>
        <w:rPr>
          <w:rStyle w:val="Strong"/>
          <w:rFonts w:ascii="Times New Roman" w:hAnsi="Times New Roman"/>
          <w:sz w:val="28"/>
          <w:szCs w:val="28"/>
        </w:rPr>
      </w:pPr>
      <w:r w:rsidRPr="00DA5F47">
        <w:rPr>
          <w:rStyle w:val="Strong"/>
          <w:rFonts w:ascii="Times New Roman" w:hAnsi="Times New Roman"/>
          <w:sz w:val="28"/>
          <w:szCs w:val="28"/>
        </w:rPr>
        <w:t>ИННОВАЦИОННЫЕ ПРАКТИКИ ПРЕПОДАВАНИЯ ЯЗЫКОВ В ОПЫТЕ ЗАРУБЕЖНЫХ ИССЛЕДОВАТЕЛЕЙ</w:t>
      </w:r>
    </w:p>
    <w:p w:rsidR="00AE3904" w:rsidRDefault="00AE3904" w:rsidP="004F37A6">
      <w:pPr>
        <w:pStyle w:val="NoSpacing"/>
        <w:jc w:val="center"/>
        <w:rPr>
          <w:rFonts w:ascii="Times New Roman" w:hAnsi="Times New Roman"/>
          <w:bCs/>
          <w:sz w:val="28"/>
          <w:szCs w:val="28"/>
        </w:rPr>
      </w:pPr>
    </w:p>
    <w:p w:rsidR="00AE3904" w:rsidRDefault="00AE3904" w:rsidP="00DA5F47">
      <w:pPr>
        <w:pStyle w:val="NoSpacing"/>
        <w:jc w:val="both"/>
        <w:rPr>
          <w:rStyle w:val="Strong"/>
          <w:rFonts w:ascii="Times New Roman" w:hAnsi="Times New Roman"/>
          <w:sz w:val="24"/>
          <w:szCs w:val="24"/>
        </w:rPr>
      </w:pPr>
    </w:p>
    <w:p w:rsidR="00AE3904" w:rsidRPr="00DA5F47" w:rsidRDefault="00AE3904" w:rsidP="00DA5F4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A5F47">
        <w:rPr>
          <w:rStyle w:val="Strong"/>
          <w:rFonts w:ascii="Times New Roman" w:hAnsi="Times New Roman"/>
          <w:sz w:val="24"/>
          <w:szCs w:val="24"/>
        </w:rPr>
        <w:t>Введение</w:t>
      </w:r>
    </w:p>
    <w:p w:rsidR="00AE3904" w:rsidRPr="00DA5F47" w:rsidRDefault="00AE3904" w:rsidP="00DA5F47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DA5F47">
        <w:rPr>
          <w:rFonts w:ascii="Times New Roman" w:hAnsi="Times New Roman"/>
          <w:sz w:val="24"/>
          <w:szCs w:val="24"/>
        </w:rPr>
        <w:t>В условиях стремительного развития цифровых технологий и глобализации преподавание иностранных языков переживает качественную трансформацию. Современные реалии требуют от педагогов пересмотра традиционных методик в пользу более гибких, интерактивных и ориентированных на обучающегося стратегий. Всё большее внимание уделяется инновационным практикам преподавания, разработанным и апробированным зарубежными исследователями, поскольку именно они нередко задают вектор развития в области языкового образования.Зарубежные педагоги и учёные уже несколько десятилетий изучают возможности внедрения в обучение таких подходов, как смешанное обучение (blendedlearning), обучение через проекты, геймификация, использование мобильных и цифровых приложений (например, Duolingo), а также элементов виртуальной и дополненной реальности. Как показано в исследовании [1], использование Duolingo способствует увеличению словарного запаса и улучшению мотивации обучающихся за счёт элементов геймификации, хотя и требует дополнения другими методиками для достижения коммуникативной компетенции.</w:t>
      </w:r>
    </w:p>
    <w:p w:rsidR="00AE3904" w:rsidRPr="00DA5F47" w:rsidRDefault="00AE3904" w:rsidP="00DA5F4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A5F47">
        <w:rPr>
          <w:rFonts w:ascii="Times New Roman" w:hAnsi="Times New Roman"/>
          <w:sz w:val="24"/>
          <w:szCs w:val="24"/>
        </w:rPr>
        <w:t>Одним из главных направлений инноваций является когнитивно-ориентированное обучение. Оно предполагает использование таких техник, как интервальное повторение, ассоциативные карты, мнемонические приёмы и методики chunking, направленные на усиление запоминания и долговременное хранение информации в памяти учащихся [2]. Эти методы успешно применяются как в традиционных, так и в цифровых форматах обучения, особенно в высшем профессиональном образовании.</w:t>
      </w:r>
    </w:p>
    <w:p w:rsidR="00AE3904" w:rsidRPr="00DA5F47" w:rsidRDefault="00AE3904" w:rsidP="00DA5F4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A5F47">
        <w:rPr>
          <w:rFonts w:ascii="Times New Roman" w:hAnsi="Times New Roman"/>
          <w:sz w:val="24"/>
          <w:szCs w:val="24"/>
        </w:rPr>
        <w:t>Иммерсивные методики, такие как стажировки, обменные программы и языковые лагеря, также остаются крайне эффективными. По мнению исследователей [3], такие формы обучения способствуют формированию устойчивых языковых навыков, особенно в области устной речи и восприятия речи на слух. Несмотря на высокую стоимость и ограниченную доступность, данные подходы демонстрируют высокую результативность, особенно в англоязычных странах.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A5F47">
        <w:rPr>
          <w:rFonts w:ascii="Times New Roman" w:hAnsi="Times New Roman"/>
          <w:sz w:val="24"/>
          <w:szCs w:val="24"/>
        </w:rPr>
        <w:t>Наряду с технологическими решениями, инновации активно внедряются в повседневную педагогическую практику. Применение сторибординга, командной работы, ролевых игр и мультимедийных ресурсов способствует превращению занятий в увлекательное и мотивирующее образовательное пространство. Эти подходы помогают развивать критическое мышление, навыки сотрудничества и творческое мышление у учащихся [4], [5].Таким образом, изучение и интеграция инновационных зарубежных практик в систему преподавания иностранных языков представляют собой актуальное и перспективное направление. Их внедрение позволяет адаптировать учебный процесс к требованиям времени и обеспечить устойчивую мотивацию учащихся, способствуя более эффективному усвоению языковых знаний.</w:t>
      </w:r>
    </w:p>
    <w:p w:rsidR="00AE3904" w:rsidRDefault="00AE3904" w:rsidP="00DA5F47">
      <w:pPr>
        <w:pStyle w:val="NoSpacing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E3904" w:rsidRPr="00DA5F47" w:rsidRDefault="00AE3904" w:rsidP="00DA5F47">
      <w:pPr>
        <w:pStyle w:val="NoSpacing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A5F47">
        <w:rPr>
          <w:rFonts w:ascii="Times New Roman" w:hAnsi="Times New Roman"/>
          <w:b/>
          <w:sz w:val="24"/>
          <w:szCs w:val="24"/>
          <w:lang w:eastAsia="ru-RU"/>
        </w:rPr>
        <w:t>Методы исследования</w:t>
      </w:r>
    </w:p>
    <w:p w:rsidR="00AE3904" w:rsidRPr="00DA5F47" w:rsidRDefault="00AE3904" w:rsidP="00DA5F47">
      <w:pPr>
        <w:pStyle w:val="NoSpacing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DA5F47">
        <w:rPr>
          <w:rFonts w:ascii="Times New Roman" w:hAnsi="Times New Roman"/>
          <w:sz w:val="24"/>
          <w:szCs w:val="24"/>
          <w:lang w:eastAsia="ru-RU"/>
        </w:rPr>
        <w:t>Дизайн исследования</w:t>
      </w:r>
    </w:p>
    <w:p w:rsidR="00AE3904" w:rsidRPr="00DA5F47" w:rsidRDefault="00AE3904" w:rsidP="00DA5F47">
      <w:pPr>
        <w:pStyle w:val="NoSpacing"/>
        <w:jc w:val="both"/>
        <w:rPr>
          <w:rFonts w:ascii="Times New Roman" w:hAnsi="Times New Roman"/>
          <w:sz w:val="24"/>
          <w:szCs w:val="24"/>
          <w:lang w:eastAsia="ru-RU"/>
        </w:rPr>
      </w:pPr>
      <w:r w:rsidRPr="00DA5F47">
        <w:rPr>
          <w:rFonts w:ascii="Times New Roman" w:hAnsi="Times New Roman"/>
          <w:sz w:val="24"/>
          <w:szCs w:val="24"/>
          <w:lang w:eastAsia="ru-RU"/>
        </w:rPr>
        <w:t>Настоящее исследование носит качественный характер и направлено на анализ инновационных языковых педагогических практик, применяемых в международной образовательной среде. Основной задачей является выявление и обоснование эффективности современных методик обучения иностранным языкам на основе анализа зарубежного опыта, а также их сравнительная оценка с традиционными подходами.</w:t>
      </w:r>
    </w:p>
    <w:p w:rsidR="00AE3904" w:rsidRPr="00DA5F47" w:rsidRDefault="00AE3904" w:rsidP="00DA5F47">
      <w:pPr>
        <w:pStyle w:val="NoSpacing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DA5F47">
        <w:rPr>
          <w:rFonts w:ascii="Times New Roman" w:hAnsi="Times New Roman"/>
          <w:sz w:val="24"/>
          <w:szCs w:val="24"/>
          <w:lang w:eastAsia="ru-RU"/>
        </w:rPr>
        <w:t xml:space="preserve"> Источники и сбор данных</w:t>
      </w:r>
    </w:p>
    <w:p w:rsidR="00AE3904" w:rsidRPr="00DA5F47" w:rsidRDefault="00AE3904" w:rsidP="00DA5F47">
      <w:pPr>
        <w:pStyle w:val="NoSpacing"/>
        <w:jc w:val="both"/>
        <w:rPr>
          <w:rFonts w:ascii="Times New Roman" w:hAnsi="Times New Roman"/>
          <w:sz w:val="24"/>
          <w:szCs w:val="24"/>
          <w:lang w:eastAsia="ru-RU"/>
        </w:rPr>
      </w:pPr>
      <w:r w:rsidRPr="00DA5F47">
        <w:rPr>
          <w:rFonts w:ascii="Times New Roman" w:hAnsi="Times New Roman"/>
          <w:sz w:val="24"/>
          <w:szCs w:val="24"/>
          <w:lang w:eastAsia="ru-RU"/>
        </w:rPr>
        <w:t>Данные были собраны посредством:</w:t>
      </w:r>
    </w:p>
    <w:p w:rsidR="00AE3904" w:rsidRPr="00DA5F47" w:rsidRDefault="00AE3904" w:rsidP="00DA5F47">
      <w:pPr>
        <w:pStyle w:val="NoSpacing"/>
        <w:jc w:val="both"/>
        <w:rPr>
          <w:rFonts w:ascii="Times New Roman" w:hAnsi="Times New Roman"/>
          <w:sz w:val="24"/>
          <w:szCs w:val="24"/>
          <w:lang w:eastAsia="ru-RU"/>
        </w:rPr>
      </w:pPr>
      <w:r w:rsidRPr="00DA5F47">
        <w:rPr>
          <w:rFonts w:ascii="Times New Roman" w:hAnsi="Times New Roman"/>
          <w:sz w:val="24"/>
          <w:szCs w:val="24"/>
          <w:lang w:eastAsia="ru-RU"/>
        </w:rPr>
        <w:t>систематического анализа научной литературы (peer-reviewed статей, монографий, докладов международных конференций) за последние 10 лет,</w:t>
      </w:r>
    </w:p>
    <w:p w:rsidR="00AE3904" w:rsidRPr="00DA5F47" w:rsidRDefault="00AE3904" w:rsidP="00DA5F47">
      <w:pPr>
        <w:pStyle w:val="NoSpacing"/>
        <w:jc w:val="both"/>
        <w:rPr>
          <w:rFonts w:ascii="Times New Roman" w:hAnsi="Times New Roman"/>
          <w:sz w:val="24"/>
          <w:szCs w:val="24"/>
          <w:lang w:eastAsia="ru-RU"/>
        </w:rPr>
      </w:pPr>
      <w:r w:rsidRPr="00DA5F47">
        <w:rPr>
          <w:rFonts w:ascii="Times New Roman" w:hAnsi="Times New Roman"/>
          <w:sz w:val="24"/>
          <w:szCs w:val="24"/>
          <w:lang w:eastAsia="ru-RU"/>
        </w:rPr>
        <w:t>анализа контента официальных образовательных платформ и приложений (например, Duolingo, Babbel, Busuu),</w:t>
      </w:r>
    </w:p>
    <w:p w:rsidR="00AE3904" w:rsidRPr="00DA5F47" w:rsidRDefault="00AE3904" w:rsidP="00DA5F47">
      <w:pPr>
        <w:pStyle w:val="NoSpacing"/>
        <w:jc w:val="both"/>
        <w:rPr>
          <w:rFonts w:ascii="Times New Roman" w:hAnsi="Times New Roman"/>
          <w:sz w:val="24"/>
          <w:szCs w:val="24"/>
          <w:lang w:eastAsia="ru-RU"/>
        </w:rPr>
      </w:pPr>
      <w:r w:rsidRPr="00DA5F47">
        <w:rPr>
          <w:rFonts w:ascii="Times New Roman" w:hAnsi="Times New Roman"/>
          <w:sz w:val="24"/>
          <w:szCs w:val="24"/>
          <w:lang w:eastAsia="ru-RU"/>
        </w:rPr>
        <w:t>изучения зарубежных учебно-методических пособий и ресурсов,</w:t>
      </w:r>
    </w:p>
    <w:p w:rsidR="00AE3904" w:rsidRPr="00DA5F47" w:rsidRDefault="00AE3904" w:rsidP="00DA5F47">
      <w:pPr>
        <w:pStyle w:val="NoSpacing"/>
        <w:jc w:val="both"/>
        <w:rPr>
          <w:rFonts w:ascii="Times New Roman" w:hAnsi="Times New Roman"/>
          <w:sz w:val="24"/>
          <w:szCs w:val="24"/>
          <w:lang w:eastAsia="ru-RU"/>
        </w:rPr>
      </w:pPr>
      <w:r w:rsidRPr="00DA5F47">
        <w:rPr>
          <w:rFonts w:ascii="Times New Roman" w:hAnsi="Times New Roman"/>
          <w:sz w:val="24"/>
          <w:szCs w:val="24"/>
          <w:lang w:eastAsia="ru-RU"/>
        </w:rPr>
        <w:t>рассмотрения успешных кейсов из практики преподавания иностранных языков в США, Великобритании, Германии, Финляндии, Южной Корее и Японии.</w:t>
      </w:r>
    </w:p>
    <w:p w:rsidR="00AE3904" w:rsidRPr="00DA5F47" w:rsidRDefault="00AE3904" w:rsidP="00DA5F47">
      <w:pPr>
        <w:pStyle w:val="NoSpacing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DA5F47">
        <w:rPr>
          <w:rFonts w:ascii="Times New Roman" w:hAnsi="Times New Roman"/>
          <w:sz w:val="24"/>
          <w:szCs w:val="24"/>
          <w:lang w:eastAsia="ru-RU"/>
        </w:rPr>
        <w:t xml:space="preserve"> Критерии включения и исключения</w:t>
      </w:r>
    </w:p>
    <w:p w:rsidR="00AE3904" w:rsidRPr="00DA5F47" w:rsidRDefault="00AE3904" w:rsidP="00DA5F47">
      <w:pPr>
        <w:pStyle w:val="NoSpacing"/>
        <w:jc w:val="both"/>
        <w:rPr>
          <w:rFonts w:ascii="Times New Roman" w:hAnsi="Times New Roman"/>
          <w:sz w:val="24"/>
          <w:szCs w:val="24"/>
          <w:lang w:eastAsia="ru-RU"/>
        </w:rPr>
      </w:pPr>
      <w:r w:rsidRPr="00DA5F47">
        <w:rPr>
          <w:rFonts w:ascii="Times New Roman" w:hAnsi="Times New Roman"/>
          <w:sz w:val="24"/>
          <w:szCs w:val="24"/>
          <w:lang w:eastAsia="ru-RU"/>
        </w:rPr>
        <w:t>Для отбора литературы использовались следующие критерии:</w:t>
      </w:r>
    </w:p>
    <w:p w:rsidR="00AE3904" w:rsidRPr="00DA5F47" w:rsidRDefault="00AE3904" w:rsidP="00DA5F47">
      <w:pPr>
        <w:pStyle w:val="NoSpacing"/>
        <w:jc w:val="both"/>
        <w:rPr>
          <w:rFonts w:ascii="Times New Roman" w:hAnsi="Times New Roman"/>
          <w:sz w:val="24"/>
          <w:szCs w:val="24"/>
          <w:lang w:eastAsia="ru-RU"/>
        </w:rPr>
      </w:pPr>
      <w:r w:rsidRPr="00DA5F47">
        <w:rPr>
          <w:rFonts w:ascii="Times New Roman" w:hAnsi="Times New Roman"/>
          <w:sz w:val="24"/>
          <w:szCs w:val="24"/>
          <w:lang w:eastAsia="ru-RU"/>
        </w:rPr>
        <w:t>публикации, содержащие описание инновационных методов и технологий в обучении иностранным языкам;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DA5F47">
        <w:rPr>
          <w:rFonts w:ascii="Times New Roman" w:hAnsi="Times New Roman"/>
          <w:sz w:val="24"/>
          <w:szCs w:val="24"/>
          <w:lang w:eastAsia="ru-RU"/>
        </w:rPr>
        <w:t>исследования с доказательной базой (результаты эмпирических или экспериментальных работ);</w:t>
      </w:r>
    </w:p>
    <w:p w:rsidR="00AE3904" w:rsidRPr="00DA5F47" w:rsidRDefault="00AE3904" w:rsidP="00DA5F47">
      <w:pPr>
        <w:pStyle w:val="NoSpacing"/>
        <w:jc w:val="both"/>
        <w:rPr>
          <w:rFonts w:ascii="Times New Roman" w:hAnsi="Times New Roman"/>
          <w:sz w:val="24"/>
          <w:szCs w:val="24"/>
          <w:lang w:eastAsia="ru-RU"/>
        </w:rPr>
      </w:pPr>
      <w:r w:rsidRPr="00DA5F47">
        <w:rPr>
          <w:rFonts w:ascii="Times New Roman" w:hAnsi="Times New Roman"/>
          <w:sz w:val="24"/>
          <w:szCs w:val="24"/>
          <w:lang w:eastAsia="ru-RU"/>
        </w:rPr>
        <w:t>исследования, затрагивающие педагогическую эффективность, мотивацию, вовлеченность студентов и использование цифровых платформ.</w:t>
      </w:r>
    </w:p>
    <w:p w:rsidR="00AE3904" w:rsidRPr="00DA5F47" w:rsidRDefault="00AE3904" w:rsidP="00DA5F47">
      <w:pPr>
        <w:pStyle w:val="NoSpacing"/>
        <w:jc w:val="both"/>
        <w:rPr>
          <w:rFonts w:ascii="Times New Roman" w:hAnsi="Times New Roman"/>
          <w:sz w:val="24"/>
          <w:szCs w:val="24"/>
          <w:lang w:eastAsia="ru-RU"/>
        </w:rPr>
      </w:pPr>
      <w:r w:rsidRPr="00DA5F47">
        <w:rPr>
          <w:rFonts w:ascii="Times New Roman" w:hAnsi="Times New Roman"/>
          <w:sz w:val="24"/>
          <w:szCs w:val="24"/>
          <w:lang w:eastAsia="ru-RU"/>
        </w:rPr>
        <w:t>Исключались публикации, содержащие исключительно теоретические рассуждения без практического подтверждения, а также работы, фокусирующиеся исключительно на методиках перевода без учёта коммуникативного аспекта.</w:t>
      </w:r>
    </w:p>
    <w:p w:rsidR="00AE3904" w:rsidRPr="00DA5F47" w:rsidRDefault="00AE3904" w:rsidP="00DA5F47">
      <w:pPr>
        <w:pStyle w:val="NoSpacing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DA5F47">
        <w:rPr>
          <w:rFonts w:ascii="Times New Roman" w:hAnsi="Times New Roman"/>
          <w:sz w:val="24"/>
          <w:szCs w:val="24"/>
          <w:lang w:eastAsia="ru-RU"/>
        </w:rPr>
        <w:t xml:space="preserve"> Методы анализа</w:t>
      </w:r>
    </w:p>
    <w:p w:rsidR="00AE3904" w:rsidRPr="00DA5F47" w:rsidRDefault="00AE3904" w:rsidP="00DA5F47">
      <w:pPr>
        <w:pStyle w:val="NoSpacing"/>
        <w:jc w:val="both"/>
        <w:rPr>
          <w:rFonts w:ascii="Times New Roman" w:hAnsi="Times New Roman"/>
          <w:sz w:val="24"/>
          <w:szCs w:val="24"/>
          <w:lang w:eastAsia="ru-RU"/>
        </w:rPr>
      </w:pPr>
      <w:r w:rsidRPr="00DA5F47">
        <w:rPr>
          <w:rFonts w:ascii="Times New Roman" w:hAnsi="Times New Roman"/>
          <w:sz w:val="24"/>
          <w:szCs w:val="24"/>
          <w:lang w:eastAsia="ru-RU"/>
        </w:rPr>
        <w:t>Анализ собранных данных проводился с использованием:</w:t>
      </w:r>
    </w:p>
    <w:p w:rsidR="00AE3904" w:rsidRPr="00DA5F47" w:rsidRDefault="00AE3904" w:rsidP="00DA5F47">
      <w:pPr>
        <w:pStyle w:val="NoSpacing"/>
        <w:jc w:val="both"/>
        <w:rPr>
          <w:rFonts w:ascii="Times New Roman" w:hAnsi="Times New Roman"/>
          <w:sz w:val="24"/>
          <w:szCs w:val="24"/>
          <w:lang w:eastAsia="ru-RU"/>
        </w:rPr>
      </w:pPr>
      <w:r w:rsidRPr="00DA5F47">
        <w:rPr>
          <w:rFonts w:ascii="Times New Roman" w:hAnsi="Times New Roman"/>
          <w:sz w:val="24"/>
          <w:szCs w:val="24"/>
          <w:lang w:eastAsia="ru-RU"/>
        </w:rPr>
        <w:t>метода контент-анализа — для выявления ключевых тенденций в педагогических практиках;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DA5F47">
        <w:rPr>
          <w:rFonts w:ascii="Times New Roman" w:hAnsi="Times New Roman"/>
          <w:sz w:val="24"/>
          <w:szCs w:val="24"/>
          <w:lang w:eastAsia="ru-RU"/>
        </w:rPr>
        <w:t>сравнительного анализа — для сопоставления эффективности различных подходов (традиционные, цифровые, иммерсивные);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DA5F47">
        <w:rPr>
          <w:rFonts w:ascii="Times New Roman" w:hAnsi="Times New Roman"/>
          <w:sz w:val="24"/>
          <w:szCs w:val="24"/>
          <w:lang w:eastAsia="ru-RU"/>
        </w:rPr>
        <w:t>классификации и типологии — для систематизации методов и их отнесения к определённым категориям (грамматико-переводные, коммуникативные, когнитивные, геймифицированные и др.);метода тематического кодирования — при обработке данных из качественных исследований и интервью преподавателей из зарубежных источников.</w:t>
      </w:r>
    </w:p>
    <w:p w:rsidR="00AE3904" w:rsidRDefault="00AE3904" w:rsidP="00DA5F47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</w:p>
    <w:p w:rsidR="00AE3904" w:rsidRPr="00DA5F47" w:rsidRDefault="00AE3904" w:rsidP="00DA5F47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DA5F47">
        <w:rPr>
          <w:rFonts w:ascii="Times New Roman" w:hAnsi="Times New Roman"/>
          <w:b/>
          <w:sz w:val="24"/>
          <w:szCs w:val="24"/>
        </w:rPr>
        <w:t>Результаты исследования</w:t>
      </w:r>
    </w:p>
    <w:p w:rsidR="00AE3904" w:rsidRPr="00DA5F47" w:rsidRDefault="00AE3904" w:rsidP="00DA5F47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DA5F47">
        <w:rPr>
          <w:rFonts w:ascii="Times New Roman" w:hAnsi="Times New Roman"/>
          <w:sz w:val="24"/>
          <w:szCs w:val="24"/>
        </w:rPr>
        <w:t>В результате анализа научной литературы, методических пособий и цифровых образовательных ресурсов были выявлены ключевые категории инновационных практик преподавания иностранных языков, а также оценена их эффективность в различных образовательных контекстах. Все практики были условно разделены на четыре группы: цифровые платформы, иммерсивные подходы, когнитивно-ориентированные стратегии и креативные интерактивные методы.</w:t>
      </w:r>
    </w:p>
    <w:p w:rsidR="00AE3904" w:rsidRPr="00DA5F47" w:rsidRDefault="00AE3904" w:rsidP="00DA5F47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DA5F47">
        <w:rPr>
          <w:rFonts w:ascii="Times New Roman" w:hAnsi="Times New Roman"/>
          <w:sz w:val="24"/>
          <w:szCs w:val="24"/>
        </w:rPr>
        <w:t>Цифровые платформы</w:t>
      </w:r>
    </w:p>
    <w:p w:rsidR="00AE3904" w:rsidRPr="00DA5F47" w:rsidRDefault="00AE3904" w:rsidP="00DA5F4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A5F47">
        <w:rPr>
          <w:rFonts w:ascii="Times New Roman" w:hAnsi="Times New Roman"/>
          <w:sz w:val="24"/>
          <w:szCs w:val="24"/>
        </w:rPr>
        <w:t>Анализ исследований [1], [2], [3] показал, что использование цифровых инструментов (Duolingo, Babbel, Quizlet и др.) повышает мотивацию студентов за счёт игровых элементов и возможности самостоятельного контроля за прогрессом. Платформы с функцией адаптивного обучения, основанные на алгоритмах повторения (spacedrepetition), демонстрируют высокий уровень удержания лексического материала. Однако ограниченность в развитии продуктивных навыков (говорение, письмо) и коммуникативной спонтанности остаётся актуальной проблемой [3].</w:t>
      </w:r>
    </w:p>
    <w:p w:rsidR="00AE3904" w:rsidRPr="00DA5F47" w:rsidRDefault="00AE3904" w:rsidP="00DA5F47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DA5F47">
        <w:rPr>
          <w:rFonts w:ascii="Times New Roman" w:hAnsi="Times New Roman"/>
          <w:sz w:val="24"/>
          <w:szCs w:val="24"/>
        </w:rPr>
        <w:t>Иммерсивные и смешанные методы</w:t>
      </w:r>
    </w:p>
    <w:p w:rsidR="00AE3904" w:rsidRPr="00DA5F47" w:rsidRDefault="00AE3904" w:rsidP="00DA5F4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A5F47">
        <w:rPr>
          <w:rFonts w:ascii="Times New Roman" w:hAnsi="Times New Roman"/>
          <w:sz w:val="24"/>
          <w:szCs w:val="24"/>
        </w:rPr>
        <w:t>Иммерсивное обучение (погружение в языковую среду) признано наиболее эффективным для развития беглости и естественного использования языка в реальных ситуациях [4], [5]. Виртуальные обмены (virtualexchange), ролевые игры и проектное обучение на иностранном языке показали высокую степень вовлечённости студентов, особенно в старших классах и вузах. Комбинированные подходы (blendedlearning), сочетающие онлайн и офлайн компоненты, продемонстрировали лучшие результаты по сравнению с однотипными методами.</w:t>
      </w:r>
    </w:p>
    <w:p w:rsidR="00AE3904" w:rsidRPr="00DA5F47" w:rsidRDefault="00AE3904" w:rsidP="00DA5F47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DA5F47">
        <w:rPr>
          <w:rFonts w:ascii="Times New Roman" w:hAnsi="Times New Roman"/>
          <w:sz w:val="24"/>
          <w:szCs w:val="24"/>
        </w:rPr>
        <w:t>Когнитивные стратегии</w:t>
      </w:r>
    </w:p>
    <w:p w:rsidR="00AE3904" w:rsidRPr="00DA5F47" w:rsidRDefault="00AE3904" w:rsidP="00DA5F4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A5F47">
        <w:rPr>
          <w:rFonts w:ascii="Times New Roman" w:hAnsi="Times New Roman"/>
          <w:sz w:val="24"/>
          <w:szCs w:val="24"/>
        </w:rPr>
        <w:t>Стратегии, ориентированные на работу памяти и мышления (мнемотехника, chunking, mindmaps), оказались эффективными для систематизации грамматического материала и расширения словарного запаса [6]. Применение методов визуализации информации, таких как storyboard и интеллект-карты, особенно полезно для визуальных и кинестетических обучающихся.</w:t>
      </w:r>
    </w:p>
    <w:p w:rsidR="00AE3904" w:rsidRPr="00DA5F47" w:rsidRDefault="00AE3904" w:rsidP="00DA5F47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DA5F47">
        <w:rPr>
          <w:rFonts w:ascii="Times New Roman" w:hAnsi="Times New Roman"/>
          <w:sz w:val="24"/>
          <w:szCs w:val="24"/>
        </w:rPr>
        <w:t>Креативные и интерактивные приёмы</w:t>
      </w:r>
    </w:p>
    <w:p w:rsidR="00AE3904" w:rsidRPr="00DA5F47" w:rsidRDefault="00AE3904" w:rsidP="00DA5F4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A5F47">
        <w:rPr>
          <w:rFonts w:ascii="Times New Roman" w:hAnsi="Times New Roman"/>
          <w:sz w:val="24"/>
          <w:szCs w:val="24"/>
        </w:rPr>
        <w:t>Внедрение творческих практик — сторителлинга, проектной деятельности, музыкальных заданий, использования видео, подкастов и аудиосопровождения — улучшает восприятие материала и формирует положительное отношение к процессу обучения [7]. Игровые методы, мозговые штурмы и командные задания способствуют развитию коммуникативных навыков и укрепляют командную работу среди студентов.</w:t>
      </w:r>
    </w:p>
    <w:p w:rsidR="00AE3904" w:rsidRPr="00DA5F47" w:rsidRDefault="00AE3904" w:rsidP="00DA5F47">
      <w:pPr>
        <w:pStyle w:val="NoSpacing"/>
        <w:jc w:val="both"/>
        <w:rPr>
          <w:rFonts w:ascii="Times New Roman" w:hAnsi="Times New Roman"/>
          <w:noProof/>
          <w:sz w:val="24"/>
          <w:szCs w:val="24"/>
        </w:rPr>
      </w:pPr>
    </w:p>
    <w:p w:rsidR="00AE3904" w:rsidRDefault="00AE3904" w:rsidP="00DA5F47">
      <w:pPr>
        <w:pStyle w:val="NoSpacing"/>
        <w:jc w:val="center"/>
        <w:rPr>
          <w:rFonts w:ascii="Times New Roman" w:hAnsi="Times New Roman"/>
          <w:sz w:val="24"/>
          <w:szCs w:val="24"/>
          <w:lang w:val="kk-KZ"/>
        </w:rPr>
      </w:pPr>
      <w:r w:rsidRPr="004E7A38">
        <w:rPr>
          <w:rFonts w:ascii="Times New Roman" w:hAnsi="Times New Roman"/>
          <w:noProof/>
          <w:sz w:val="24"/>
          <w:szCs w:val="24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6pt;height:194.25pt;visibility:visible">
            <v:imagedata r:id="rId5" o:title="" croptop="11400f" cropbottom="3362f" cropleft="2185f" cropright="12996f"/>
          </v:shape>
        </w:pict>
      </w:r>
    </w:p>
    <w:p w:rsidR="00AE3904" w:rsidRPr="00DA5F47" w:rsidRDefault="00AE3904" w:rsidP="00DA5F47">
      <w:pPr>
        <w:pStyle w:val="NoSpacing"/>
        <w:jc w:val="center"/>
        <w:rPr>
          <w:rFonts w:ascii="Times New Roman" w:hAnsi="Times New Roman"/>
          <w:sz w:val="20"/>
          <w:szCs w:val="20"/>
        </w:rPr>
      </w:pPr>
      <w:r w:rsidRPr="00DA5F47">
        <w:rPr>
          <w:rFonts w:ascii="Times New Roman" w:hAnsi="Times New Roman"/>
          <w:b/>
          <w:sz w:val="20"/>
          <w:szCs w:val="20"/>
          <w:lang w:val="kk-KZ"/>
        </w:rPr>
        <w:t xml:space="preserve">Рисунок </w:t>
      </w:r>
      <w:r w:rsidRPr="00DA5F47">
        <w:rPr>
          <w:rFonts w:ascii="Times New Roman" w:hAnsi="Times New Roman"/>
          <w:b/>
          <w:sz w:val="20"/>
          <w:szCs w:val="20"/>
        </w:rPr>
        <w:t>1.</w:t>
      </w:r>
      <w:r w:rsidRPr="00DA5F47">
        <w:rPr>
          <w:rFonts w:ascii="Times New Roman" w:hAnsi="Times New Roman"/>
          <w:sz w:val="20"/>
          <w:szCs w:val="20"/>
        </w:rPr>
        <w:t xml:space="preserve"> Сравнение инновационных методов преподавания языков</w:t>
      </w:r>
    </w:p>
    <w:p w:rsidR="00AE3904" w:rsidRDefault="00AE3904" w:rsidP="00DA5F47">
      <w:pPr>
        <w:pStyle w:val="NoSpacing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AE3904" w:rsidRPr="00DA5F47" w:rsidRDefault="00AE3904" w:rsidP="00DA5F47">
      <w:pPr>
        <w:pStyle w:val="NoSpacing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A5F47">
        <w:rPr>
          <w:rFonts w:ascii="Times New Roman" w:hAnsi="Times New Roman"/>
          <w:b/>
          <w:sz w:val="24"/>
          <w:szCs w:val="24"/>
          <w:lang w:eastAsia="ru-RU"/>
        </w:rPr>
        <w:t>Обсуждение результатов</w:t>
      </w:r>
    </w:p>
    <w:p w:rsidR="00AE3904" w:rsidRPr="00DA5F47" w:rsidRDefault="00AE3904" w:rsidP="00DA5F47">
      <w:pPr>
        <w:pStyle w:val="NoSpacing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DA5F47">
        <w:rPr>
          <w:rFonts w:ascii="Times New Roman" w:hAnsi="Times New Roman"/>
          <w:sz w:val="24"/>
          <w:szCs w:val="24"/>
          <w:lang w:eastAsia="ru-RU"/>
        </w:rPr>
        <w:t>Результаты проведённого анализа показали, что в современном преподавании иностранных языков наибольшую эффективность демонстрируют комбинированные (blended) подходы, сочетающие элементы традиционного и инновационного обучения. Использование цифровых инструментов, таких как Duolingo, Memrise, Quizlet и других платформ, позволяет существенно повысить мотивацию обучающихся за счёт геймификации, визуальной интерактивности и индивидуального темпа освоения материала. Однако, как указывают исследования [7], [8], эти инструменты, несмотря на свою популярность и доступность, не обеспечивают полноценного развития всех языковых компетенций, особенно навыков устной речи и социокультурной адаптации.</w:t>
      </w:r>
    </w:p>
    <w:p w:rsidR="00AE3904" w:rsidRPr="00DA5F47" w:rsidRDefault="00AE3904" w:rsidP="00DA5F47">
      <w:pPr>
        <w:pStyle w:val="NoSpacing"/>
        <w:jc w:val="both"/>
        <w:rPr>
          <w:rFonts w:ascii="Times New Roman" w:hAnsi="Times New Roman"/>
          <w:sz w:val="24"/>
          <w:szCs w:val="24"/>
          <w:lang w:eastAsia="ru-RU"/>
        </w:rPr>
      </w:pPr>
      <w:r w:rsidRPr="00DA5F47">
        <w:rPr>
          <w:rFonts w:ascii="Times New Roman" w:hAnsi="Times New Roman"/>
          <w:sz w:val="24"/>
          <w:szCs w:val="24"/>
          <w:lang w:eastAsia="ru-RU"/>
        </w:rPr>
        <w:t>Традиционные методы, в частности грамматико-переводной и коммуникативный подходы, сохраняют свою актуальность за счёт глубокого формирования языковой базы и структуры. Однако, без дополнения цифровыми и иммерсивными средствами они часто оказываются недостаточно привлекательными для обучающихся, особенно в молодёжной среде [9], [10].</w:t>
      </w:r>
    </w:p>
    <w:p w:rsidR="00AE3904" w:rsidRPr="00DA5F47" w:rsidRDefault="00AE3904" w:rsidP="00DA5F47">
      <w:pPr>
        <w:pStyle w:val="NoSpacing"/>
        <w:jc w:val="both"/>
        <w:rPr>
          <w:rFonts w:ascii="Times New Roman" w:hAnsi="Times New Roman"/>
          <w:sz w:val="24"/>
          <w:szCs w:val="24"/>
          <w:lang w:eastAsia="ru-RU"/>
        </w:rPr>
      </w:pPr>
      <w:r w:rsidRPr="00DA5F47">
        <w:rPr>
          <w:rFonts w:ascii="Times New Roman" w:hAnsi="Times New Roman"/>
          <w:sz w:val="24"/>
          <w:szCs w:val="24"/>
          <w:lang w:eastAsia="ru-RU"/>
        </w:rPr>
        <w:t>Иммерсивные подходы (языковая среда, стажировки, виртуальные диалоги, ролевые игры) позволяют достичь высокого уровня коммуникативной компетенции, что подтверждается рядом зарубежных исследований [11], [12]. Они обеспечивают прочную связь между языком и реальным контекстом его применения. Тем не менее, высокая стоимость и ограниченная доступность подобных практик затрудняют их повсеместное применение.</w:t>
      </w:r>
    </w:p>
    <w:p w:rsidR="00AE3904" w:rsidRPr="00DA5F47" w:rsidRDefault="00AE3904" w:rsidP="00DA5F47">
      <w:pPr>
        <w:pStyle w:val="NoSpacing"/>
        <w:jc w:val="both"/>
        <w:rPr>
          <w:rFonts w:ascii="Times New Roman" w:hAnsi="Times New Roman"/>
          <w:sz w:val="24"/>
          <w:szCs w:val="24"/>
          <w:lang w:eastAsia="ru-RU"/>
        </w:rPr>
      </w:pPr>
      <w:r w:rsidRPr="00DA5F47">
        <w:rPr>
          <w:rFonts w:ascii="Times New Roman" w:hAnsi="Times New Roman"/>
          <w:sz w:val="24"/>
          <w:szCs w:val="24"/>
          <w:lang w:eastAsia="ru-RU"/>
        </w:rPr>
        <w:t>Особое внимание в обсуждении заслуживает использование музыки и аутентичных аудиоматериалов. Музыка как вспомогательное средство обучения способствует улучшению восприятия фонетики, ритмики и интонации языка, а также повышает эмоциональную вовлечённость студентов. Эти элементы, в сочетании с визуальными и игровыми материалами, усиливают эффект погружения даже в условиях ограниченного взаимодействия с носителями языка.</w:t>
      </w:r>
    </w:p>
    <w:p w:rsidR="00AE3904" w:rsidRPr="00DA5F47" w:rsidRDefault="00AE3904" w:rsidP="00DA5F47">
      <w:pPr>
        <w:pStyle w:val="NoSpacing"/>
        <w:jc w:val="both"/>
        <w:rPr>
          <w:rFonts w:ascii="Times New Roman" w:hAnsi="Times New Roman"/>
          <w:sz w:val="24"/>
          <w:szCs w:val="24"/>
          <w:lang w:eastAsia="ru-RU"/>
        </w:rPr>
      </w:pPr>
      <w:r w:rsidRPr="00DA5F47">
        <w:rPr>
          <w:rFonts w:ascii="Times New Roman" w:hAnsi="Times New Roman"/>
          <w:sz w:val="24"/>
          <w:szCs w:val="24"/>
          <w:lang w:eastAsia="ru-RU"/>
        </w:rPr>
        <w:t>Таким образом, анализ показывает, что наилучшие результаты достигаются при интеграции нескольких подходов. Современная языковая педагогика всё чаще опирается на гибридные модели, сочетающие элементы классического преподавания, цифровых платформ и практик, ориентированных на развитие критического мышления, креативности и самостоятельности обучающегося. Это подтверждает тенденцию к переходу от единичных методик к комплексным стратегиям, адаптированным под конкретные цели, уровень учащихся и технические возможности образовательной среды.</w:t>
      </w:r>
    </w:p>
    <w:p w:rsidR="00AE3904" w:rsidRPr="00DA5F47" w:rsidRDefault="00AE3904" w:rsidP="00DA5F47">
      <w:pPr>
        <w:pStyle w:val="NoSpacing"/>
        <w:jc w:val="both"/>
        <w:rPr>
          <w:rFonts w:ascii="Times New Roman" w:hAnsi="Times New Roman"/>
          <w:sz w:val="24"/>
          <w:szCs w:val="24"/>
          <w:lang w:eastAsia="ru-RU"/>
        </w:rPr>
      </w:pPr>
      <w:r w:rsidRPr="00DA5F47">
        <w:rPr>
          <w:rFonts w:ascii="Times New Roman" w:hAnsi="Times New Roman"/>
          <w:sz w:val="24"/>
          <w:szCs w:val="24"/>
          <w:lang w:eastAsia="ru-RU"/>
        </w:rPr>
        <w:t>Несмотря на выявленные преимущества, исследование указывает на необходимость дальнейшей эмпирической проверки эффективности комбинированных методов в различных возрастных и культурных группах, а также разработки методических рекомендаций по их интеграции в национальные образовательные программы.</w:t>
      </w:r>
    </w:p>
    <w:p w:rsidR="00AE3904" w:rsidRPr="00DA5F47" w:rsidRDefault="00AE3904" w:rsidP="00DA5F47">
      <w:pPr>
        <w:pStyle w:val="NoSpacing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E3904" w:rsidRPr="00DA5F47" w:rsidRDefault="00AE3904" w:rsidP="00DA5F47">
      <w:pPr>
        <w:pStyle w:val="NoSpacing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A5F47">
        <w:rPr>
          <w:rFonts w:ascii="Times New Roman" w:hAnsi="Times New Roman"/>
          <w:b/>
          <w:sz w:val="24"/>
          <w:szCs w:val="24"/>
          <w:lang w:eastAsia="ru-RU"/>
        </w:rPr>
        <w:t>Заключение</w:t>
      </w:r>
    </w:p>
    <w:p w:rsidR="00AE3904" w:rsidRPr="00DA5F47" w:rsidRDefault="00AE3904" w:rsidP="00DA5F47">
      <w:pPr>
        <w:pStyle w:val="NoSpacing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DA5F47">
        <w:rPr>
          <w:rFonts w:ascii="Times New Roman" w:hAnsi="Times New Roman"/>
          <w:sz w:val="24"/>
          <w:szCs w:val="24"/>
          <w:lang w:eastAsia="ru-RU"/>
        </w:rPr>
        <w:t>Проведённое исследование показало, что эффективность преподавания иностранных языков значительно возрастает при использовании интегративного подхода, сочетающего традиционные методы с инновационными практиками, цифровыми технологиями и средствами погружения. Каждый из изученных методов — от грамматико-переводного до мобильных приложений и музыкального сопровождения — обладает как сильными, так и слабыми сторонами, однако их сочетание позволяет компенсировать недостатки и достичь более высоких результатов в обучении.</w:t>
      </w:r>
    </w:p>
    <w:p w:rsidR="00AE3904" w:rsidRPr="00DA5F47" w:rsidRDefault="00AE3904" w:rsidP="00DA5F47">
      <w:pPr>
        <w:pStyle w:val="NoSpacing"/>
        <w:jc w:val="both"/>
        <w:rPr>
          <w:rFonts w:ascii="Times New Roman" w:hAnsi="Times New Roman"/>
          <w:sz w:val="24"/>
          <w:szCs w:val="24"/>
          <w:lang w:eastAsia="ru-RU"/>
        </w:rPr>
      </w:pPr>
      <w:r w:rsidRPr="00DA5F47">
        <w:rPr>
          <w:rFonts w:ascii="Times New Roman" w:hAnsi="Times New Roman"/>
          <w:sz w:val="24"/>
          <w:szCs w:val="24"/>
          <w:lang w:eastAsia="ru-RU"/>
        </w:rPr>
        <w:t>Традиционные методы продолжают играть важную роль, обеспечивая фундаментальное знание грамматики и структуры языка, в то время как цифровые инструменты повышают мотивацию, позволяют индивидуализировать процесс обучения и делают его более доступным. Иммерсивные практики, в свою очередь, формируют практические навыки коммуникации и развивают социокультурную компетентность, необходимую для полноценного использования языка в реальной среде. Применение музыки и творческих заданий, таких как сторибординг и ролевые игры, способствует формированию устойчивой мотивации, а также развитию креативности и эмоционального интеллекта учащихся.</w:t>
      </w:r>
    </w:p>
    <w:p w:rsidR="00AE3904" w:rsidRPr="00DA5F47" w:rsidRDefault="00AE3904" w:rsidP="00DA5F47">
      <w:pPr>
        <w:pStyle w:val="NoSpacing"/>
        <w:jc w:val="both"/>
        <w:rPr>
          <w:rFonts w:ascii="Times New Roman" w:hAnsi="Times New Roman"/>
          <w:sz w:val="24"/>
          <w:szCs w:val="24"/>
          <w:lang w:eastAsia="ru-RU"/>
        </w:rPr>
      </w:pPr>
      <w:r w:rsidRPr="00DA5F47">
        <w:rPr>
          <w:rFonts w:ascii="Times New Roman" w:hAnsi="Times New Roman"/>
          <w:sz w:val="24"/>
          <w:szCs w:val="24"/>
          <w:lang w:eastAsia="ru-RU"/>
        </w:rPr>
        <w:t>Полученные результаты подтверждают актуальность перехода от монофункциональных методик к комплексным, гибко адаптируемым стратегиям, которые учитывают индивидуальные особенности обучающихся, их цели, интересы и контекст обучения. Для дальнейшего повышения качества образования рекомендуется интеграция таких гибридных подходов в формальные образовательные программы, а также разработка методических рекомендаций для педагогов по эффективному использованию цифровых и интерактивных инструментов.</w:t>
      </w:r>
    </w:p>
    <w:p w:rsidR="00AE3904" w:rsidRPr="00DA5F47" w:rsidRDefault="00AE3904" w:rsidP="00DA5F47">
      <w:pPr>
        <w:pStyle w:val="NoSpacing"/>
        <w:jc w:val="both"/>
        <w:rPr>
          <w:rFonts w:ascii="Times New Roman" w:hAnsi="Times New Roman"/>
          <w:sz w:val="24"/>
          <w:szCs w:val="24"/>
          <w:lang w:eastAsia="ru-RU"/>
        </w:rPr>
      </w:pPr>
      <w:r w:rsidRPr="00DA5F47">
        <w:rPr>
          <w:rFonts w:ascii="Times New Roman" w:hAnsi="Times New Roman"/>
          <w:sz w:val="24"/>
          <w:szCs w:val="24"/>
          <w:lang w:eastAsia="ru-RU"/>
        </w:rPr>
        <w:t>Перспективы дальнейших исследований включают эмпирическую проверку предложенных подходов в различных возрастных и культурных группах, оценку их долгосрочного влияния на языковую компетентность, а также изучение роли преподавателя как модератора и навигатора в условиях цифровой трансформации образования.</w:t>
      </w:r>
    </w:p>
    <w:p w:rsidR="00AE3904" w:rsidRPr="00DA5F47" w:rsidRDefault="00AE3904" w:rsidP="00DA5F47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AE3904" w:rsidRPr="004F37A6" w:rsidRDefault="00AE3904" w:rsidP="00DA5F47">
      <w:pPr>
        <w:pStyle w:val="NoSpacing"/>
        <w:jc w:val="both"/>
        <w:rPr>
          <w:rFonts w:ascii="Times New Roman" w:hAnsi="Times New Roman"/>
          <w:sz w:val="24"/>
          <w:szCs w:val="24"/>
          <w:lang w:val="en-US"/>
        </w:rPr>
      </w:pPr>
      <w:r w:rsidRPr="00DA5F47">
        <w:rPr>
          <w:rStyle w:val="Strong"/>
          <w:rFonts w:ascii="Times New Roman" w:hAnsi="Times New Roman"/>
          <w:sz w:val="24"/>
          <w:szCs w:val="24"/>
        </w:rPr>
        <w:t>Литератур</w:t>
      </w:r>
      <w:r>
        <w:rPr>
          <w:rStyle w:val="Strong"/>
          <w:rFonts w:ascii="Times New Roman" w:hAnsi="Times New Roman"/>
          <w:sz w:val="24"/>
          <w:szCs w:val="24"/>
          <w:lang w:val="uk-UA"/>
        </w:rPr>
        <w:t>а</w:t>
      </w:r>
      <w:r w:rsidRPr="004F37A6">
        <w:rPr>
          <w:rStyle w:val="Strong"/>
          <w:rFonts w:ascii="Times New Roman" w:hAnsi="Times New Roman"/>
          <w:sz w:val="24"/>
          <w:szCs w:val="24"/>
          <w:lang w:val="en-US"/>
        </w:rPr>
        <w:t>:</w:t>
      </w:r>
    </w:p>
    <w:p w:rsidR="00AE3904" w:rsidRPr="00DA5F47" w:rsidRDefault="00AE3904" w:rsidP="00DA5F47">
      <w:pPr>
        <w:pStyle w:val="NoSpacing"/>
        <w:jc w:val="both"/>
        <w:rPr>
          <w:rFonts w:ascii="Times New Roman" w:hAnsi="Times New Roman"/>
          <w:sz w:val="24"/>
          <w:szCs w:val="24"/>
          <w:lang w:val="en-US"/>
        </w:rPr>
      </w:pPr>
      <w:r w:rsidRPr="00DA5F47">
        <w:rPr>
          <w:rFonts w:ascii="Times New Roman" w:hAnsi="Times New Roman"/>
          <w:sz w:val="24"/>
          <w:szCs w:val="24"/>
          <w:lang w:val="en-US"/>
        </w:rPr>
        <w:t xml:space="preserve">[1] S. Loewen, D. Isbell, and J. Sporn, "The effectiveness of app-based language instruction for developing receptive linguistic knowledge and oral communicative ability," </w:t>
      </w:r>
      <w:r w:rsidRPr="00DA5F47">
        <w:rPr>
          <w:rStyle w:val="Emphasis"/>
          <w:rFonts w:ascii="Times New Roman" w:hAnsi="Times New Roman"/>
          <w:sz w:val="24"/>
          <w:szCs w:val="24"/>
          <w:lang w:val="en-US"/>
        </w:rPr>
        <w:t>Foreign Language Annals</w:t>
      </w:r>
      <w:r w:rsidRPr="00DA5F47">
        <w:rPr>
          <w:rFonts w:ascii="Times New Roman" w:hAnsi="Times New Roman"/>
          <w:sz w:val="24"/>
          <w:szCs w:val="24"/>
          <w:lang w:val="en-US"/>
        </w:rPr>
        <w:t>, vol. 52, no. 4, pp. 779–793, 2019.</w:t>
      </w:r>
    </w:p>
    <w:p w:rsidR="00AE3904" w:rsidRPr="00DA5F47" w:rsidRDefault="00AE3904" w:rsidP="00DA5F47">
      <w:pPr>
        <w:pStyle w:val="NoSpacing"/>
        <w:jc w:val="both"/>
        <w:rPr>
          <w:rFonts w:ascii="Times New Roman" w:hAnsi="Times New Roman"/>
          <w:sz w:val="24"/>
          <w:szCs w:val="24"/>
          <w:lang w:val="en-US"/>
        </w:rPr>
      </w:pPr>
      <w:r w:rsidRPr="00DA5F47">
        <w:rPr>
          <w:rFonts w:ascii="Times New Roman" w:hAnsi="Times New Roman"/>
          <w:sz w:val="24"/>
          <w:szCs w:val="24"/>
          <w:lang w:val="en-US"/>
        </w:rPr>
        <w:t xml:space="preserve">[2] M. Li, J. Guan, and R. Wu, "Cognitive approaches to language learning: A review of strategies and tools," </w:t>
      </w:r>
      <w:r w:rsidRPr="00DA5F47">
        <w:rPr>
          <w:rStyle w:val="Emphasis"/>
          <w:rFonts w:ascii="Times New Roman" w:hAnsi="Times New Roman"/>
          <w:sz w:val="24"/>
          <w:szCs w:val="24"/>
          <w:lang w:val="en-US"/>
        </w:rPr>
        <w:t>Journal of Educational Technology</w:t>
      </w:r>
      <w:r w:rsidRPr="00DA5F47">
        <w:rPr>
          <w:rFonts w:ascii="Times New Roman" w:hAnsi="Times New Roman"/>
          <w:sz w:val="24"/>
          <w:szCs w:val="24"/>
          <w:lang w:val="en-US"/>
        </w:rPr>
        <w:t>, vol. 45, no. 2, pp. 103–112, 2024.</w:t>
      </w:r>
    </w:p>
    <w:p w:rsidR="00AE3904" w:rsidRPr="00DA5F47" w:rsidRDefault="00AE3904" w:rsidP="00DA5F47">
      <w:pPr>
        <w:pStyle w:val="NoSpacing"/>
        <w:jc w:val="both"/>
        <w:rPr>
          <w:rFonts w:ascii="Times New Roman" w:hAnsi="Times New Roman"/>
          <w:sz w:val="24"/>
          <w:szCs w:val="24"/>
          <w:lang w:val="en-US"/>
        </w:rPr>
      </w:pPr>
      <w:r w:rsidRPr="00DA5F47">
        <w:rPr>
          <w:rFonts w:ascii="Times New Roman" w:hAnsi="Times New Roman"/>
          <w:sz w:val="24"/>
          <w:szCs w:val="24"/>
          <w:lang w:val="en-US"/>
        </w:rPr>
        <w:t xml:space="preserve">[3] D. Portnoff, K. Moran, and B. Thorne, "Immersive language learning: Impact and outcomes of study abroad programs," </w:t>
      </w:r>
      <w:r w:rsidRPr="00DA5F47">
        <w:rPr>
          <w:rStyle w:val="Emphasis"/>
          <w:rFonts w:ascii="Times New Roman" w:hAnsi="Times New Roman"/>
          <w:sz w:val="24"/>
          <w:szCs w:val="24"/>
          <w:lang w:val="en-US"/>
        </w:rPr>
        <w:t>Applied Linguistics Review</w:t>
      </w:r>
      <w:r w:rsidRPr="00DA5F47">
        <w:rPr>
          <w:rFonts w:ascii="Times New Roman" w:hAnsi="Times New Roman"/>
          <w:sz w:val="24"/>
          <w:szCs w:val="24"/>
          <w:lang w:val="en-US"/>
        </w:rPr>
        <w:t>, vol. 12, no. 3, pp. 455–473, 2021.</w:t>
      </w:r>
    </w:p>
    <w:p w:rsidR="00AE3904" w:rsidRPr="00DA5F47" w:rsidRDefault="00AE3904" w:rsidP="00DA5F47">
      <w:pPr>
        <w:pStyle w:val="NoSpacing"/>
        <w:jc w:val="both"/>
        <w:rPr>
          <w:rFonts w:ascii="Times New Roman" w:hAnsi="Times New Roman"/>
          <w:sz w:val="24"/>
          <w:szCs w:val="24"/>
          <w:lang w:val="en-US"/>
        </w:rPr>
      </w:pPr>
      <w:r w:rsidRPr="00DA5F47">
        <w:rPr>
          <w:rFonts w:ascii="Times New Roman" w:hAnsi="Times New Roman"/>
          <w:sz w:val="24"/>
          <w:szCs w:val="24"/>
          <w:lang w:val="en-US"/>
        </w:rPr>
        <w:t xml:space="preserve">[4] H. Avila, "Creative strategies for language education," </w:t>
      </w:r>
      <w:r w:rsidRPr="00DA5F47">
        <w:rPr>
          <w:rStyle w:val="Emphasis"/>
          <w:rFonts w:ascii="Times New Roman" w:hAnsi="Times New Roman"/>
          <w:sz w:val="24"/>
          <w:szCs w:val="24"/>
          <w:lang w:val="en-US"/>
        </w:rPr>
        <w:t>Modern Language Teaching Journal</w:t>
      </w:r>
      <w:r w:rsidRPr="00DA5F47">
        <w:rPr>
          <w:rFonts w:ascii="Times New Roman" w:hAnsi="Times New Roman"/>
          <w:sz w:val="24"/>
          <w:szCs w:val="24"/>
          <w:lang w:val="en-US"/>
        </w:rPr>
        <w:t>, vol. 38, no. 1, pp. 28–36, 2020.</w:t>
      </w:r>
    </w:p>
    <w:p w:rsidR="00AE3904" w:rsidRPr="00DA5F47" w:rsidRDefault="00AE3904" w:rsidP="00DA5F47">
      <w:pPr>
        <w:pStyle w:val="NoSpacing"/>
        <w:jc w:val="both"/>
        <w:rPr>
          <w:rFonts w:ascii="Times New Roman" w:hAnsi="Times New Roman"/>
          <w:sz w:val="24"/>
          <w:szCs w:val="24"/>
          <w:lang w:val="en-US"/>
        </w:rPr>
      </w:pPr>
      <w:r w:rsidRPr="00DA5F47">
        <w:rPr>
          <w:rFonts w:ascii="Times New Roman" w:hAnsi="Times New Roman"/>
          <w:sz w:val="24"/>
          <w:szCs w:val="24"/>
          <w:lang w:val="en-US"/>
        </w:rPr>
        <w:t xml:space="preserve">[5] A. Burns and J. Richards, </w:t>
      </w:r>
      <w:r w:rsidRPr="00DA5F47">
        <w:rPr>
          <w:rStyle w:val="Emphasis"/>
          <w:rFonts w:ascii="Times New Roman" w:hAnsi="Times New Roman"/>
          <w:sz w:val="24"/>
          <w:szCs w:val="24"/>
          <w:lang w:val="en-US"/>
        </w:rPr>
        <w:t>The Cambridge Guide to Second Language Teacher Education</w:t>
      </w:r>
      <w:r w:rsidRPr="00DA5F47">
        <w:rPr>
          <w:rFonts w:ascii="Times New Roman" w:hAnsi="Times New Roman"/>
          <w:sz w:val="24"/>
          <w:szCs w:val="24"/>
          <w:lang w:val="en-US"/>
        </w:rPr>
        <w:t>, Cambridge University Press, 2009.</w:t>
      </w:r>
    </w:p>
    <w:p w:rsidR="00AE3904" w:rsidRPr="00DA5F47" w:rsidRDefault="00AE3904" w:rsidP="00DA5F47">
      <w:pPr>
        <w:pStyle w:val="NoSpacing"/>
        <w:jc w:val="both"/>
        <w:rPr>
          <w:rFonts w:ascii="Times New Roman" w:hAnsi="Times New Roman"/>
          <w:sz w:val="24"/>
          <w:szCs w:val="24"/>
          <w:lang w:val="en-US"/>
        </w:rPr>
      </w:pPr>
      <w:r w:rsidRPr="00DA5F47">
        <w:rPr>
          <w:rFonts w:ascii="Times New Roman" w:hAnsi="Times New Roman"/>
          <w:sz w:val="24"/>
          <w:szCs w:val="24"/>
          <w:lang w:val="en-US"/>
        </w:rPr>
        <w:t xml:space="preserve">[7] H. Avila, “Innovation in EFL teaching: A proposed model for learning,” </w:t>
      </w:r>
      <w:r w:rsidRPr="00DA5F47">
        <w:rPr>
          <w:rStyle w:val="Emphasis"/>
          <w:rFonts w:ascii="Times New Roman" w:hAnsi="Times New Roman"/>
          <w:sz w:val="24"/>
          <w:szCs w:val="24"/>
          <w:lang w:val="en-US"/>
        </w:rPr>
        <w:t>English Language Teaching</w:t>
      </w:r>
      <w:r w:rsidRPr="00DA5F47">
        <w:rPr>
          <w:rFonts w:ascii="Times New Roman" w:hAnsi="Times New Roman"/>
          <w:sz w:val="24"/>
          <w:szCs w:val="24"/>
          <w:lang w:val="en-US"/>
        </w:rPr>
        <w:t>, vol. 8, no. 3, pp. 170–183, 2015.</w:t>
      </w:r>
      <w:r w:rsidRPr="00DA5F47">
        <w:rPr>
          <w:rFonts w:ascii="Times New Roman" w:hAnsi="Times New Roman"/>
          <w:sz w:val="24"/>
          <w:szCs w:val="24"/>
          <w:lang w:val="en-US"/>
        </w:rPr>
        <w:br/>
        <w:t xml:space="preserve">[8] A. Li, J. Lu, and X. Zhang, “Learning a second language with spaced repetition: A review and meta-analysis,” </w:t>
      </w:r>
      <w:r w:rsidRPr="00DA5F47">
        <w:rPr>
          <w:rStyle w:val="Emphasis"/>
          <w:rFonts w:ascii="Times New Roman" w:hAnsi="Times New Roman"/>
          <w:sz w:val="24"/>
          <w:szCs w:val="24"/>
          <w:lang w:val="en-US"/>
        </w:rPr>
        <w:t>Language Learning &amp; Technology</w:t>
      </w:r>
      <w:r w:rsidRPr="00DA5F47">
        <w:rPr>
          <w:rFonts w:ascii="Times New Roman" w:hAnsi="Times New Roman"/>
          <w:sz w:val="24"/>
          <w:szCs w:val="24"/>
          <w:lang w:val="en-US"/>
        </w:rPr>
        <w:t>, vol. 28, no. 1, pp. 101–118, 2024.</w:t>
      </w:r>
      <w:r w:rsidRPr="00DA5F47">
        <w:rPr>
          <w:rFonts w:ascii="Times New Roman" w:hAnsi="Times New Roman"/>
          <w:sz w:val="24"/>
          <w:szCs w:val="24"/>
          <w:lang w:val="en-US"/>
        </w:rPr>
        <w:br/>
        <w:t xml:space="preserve">[9] D. Portnoff, A. Kumar, and B. Hart, “Language learning with Duolingo: A case study of student motivation and outcomes,” in </w:t>
      </w:r>
      <w:r w:rsidRPr="00DA5F47">
        <w:rPr>
          <w:rStyle w:val="Emphasis"/>
          <w:rFonts w:ascii="Times New Roman" w:hAnsi="Times New Roman"/>
          <w:sz w:val="24"/>
          <w:szCs w:val="24"/>
          <w:lang w:val="en-US"/>
        </w:rPr>
        <w:t>Proceedings of the IEEE Frontiers in Education Conference</w:t>
      </w:r>
      <w:r w:rsidRPr="00DA5F47">
        <w:rPr>
          <w:rFonts w:ascii="Times New Roman" w:hAnsi="Times New Roman"/>
          <w:sz w:val="24"/>
          <w:szCs w:val="24"/>
          <w:lang w:val="en-US"/>
        </w:rPr>
        <w:t>, 2021, pp. 1–6.</w:t>
      </w:r>
      <w:r w:rsidRPr="00DA5F47">
        <w:rPr>
          <w:rFonts w:ascii="Times New Roman" w:hAnsi="Times New Roman"/>
          <w:sz w:val="24"/>
          <w:szCs w:val="24"/>
          <w:lang w:val="en-US"/>
        </w:rPr>
        <w:br/>
        <w:t xml:space="preserve">[10] K. Psychogyiou and A. Karasimos, “Examining Duolingo’s pedagogical efficacy: A case study in Greek EFL learners,” </w:t>
      </w:r>
      <w:r w:rsidRPr="00DA5F47">
        <w:rPr>
          <w:rStyle w:val="Emphasis"/>
          <w:rFonts w:ascii="Times New Roman" w:hAnsi="Times New Roman"/>
          <w:sz w:val="24"/>
          <w:szCs w:val="24"/>
          <w:lang w:val="en-US"/>
        </w:rPr>
        <w:t>Journal of Applied Linguistics and Language Research</w:t>
      </w:r>
      <w:r w:rsidRPr="00DA5F47">
        <w:rPr>
          <w:rFonts w:ascii="Times New Roman" w:hAnsi="Times New Roman"/>
          <w:sz w:val="24"/>
          <w:szCs w:val="24"/>
          <w:lang w:val="en-US"/>
        </w:rPr>
        <w:t>, vol. 6, no. 2, pp. 39–56, 2019.</w:t>
      </w:r>
      <w:r w:rsidRPr="00DA5F47">
        <w:rPr>
          <w:rFonts w:ascii="Times New Roman" w:hAnsi="Times New Roman"/>
          <w:sz w:val="24"/>
          <w:szCs w:val="24"/>
          <w:lang w:val="en-US"/>
        </w:rPr>
        <w:br/>
        <w:t xml:space="preserve">[11] T. Brown, </w:t>
      </w:r>
      <w:r w:rsidRPr="00DA5F47">
        <w:rPr>
          <w:rStyle w:val="Emphasis"/>
          <w:rFonts w:ascii="Times New Roman" w:hAnsi="Times New Roman"/>
          <w:sz w:val="24"/>
          <w:szCs w:val="24"/>
          <w:lang w:val="en-US"/>
        </w:rPr>
        <w:t>Change by Design: How Design Thinking Creates New Alternatives for Business and Society</w:t>
      </w:r>
      <w:r w:rsidRPr="00DA5F47">
        <w:rPr>
          <w:rFonts w:ascii="Times New Roman" w:hAnsi="Times New Roman"/>
          <w:sz w:val="24"/>
          <w:szCs w:val="24"/>
          <w:lang w:val="en-US"/>
        </w:rPr>
        <w:t>, Harvard Business Press, 2009.</w:t>
      </w:r>
      <w:r w:rsidRPr="00DA5F47">
        <w:rPr>
          <w:rFonts w:ascii="Times New Roman" w:hAnsi="Times New Roman"/>
          <w:sz w:val="24"/>
          <w:szCs w:val="24"/>
          <w:lang w:val="en-US"/>
        </w:rPr>
        <w:br/>
        <w:t xml:space="preserve">[12] G. Zull, </w:t>
      </w:r>
      <w:r w:rsidRPr="00DA5F47">
        <w:rPr>
          <w:rStyle w:val="Emphasis"/>
          <w:rFonts w:ascii="Times New Roman" w:hAnsi="Times New Roman"/>
          <w:sz w:val="24"/>
          <w:szCs w:val="24"/>
          <w:lang w:val="en-US"/>
        </w:rPr>
        <w:t>The Art of Changing the Brain: Enriching the Practice of Teaching by Exploring the Biology of Learning</w:t>
      </w:r>
      <w:r w:rsidRPr="00DA5F47">
        <w:rPr>
          <w:rFonts w:ascii="Times New Roman" w:hAnsi="Times New Roman"/>
          <w:sz w:val="24"/>
          <w:szCs w:val="24"/>
          <w:lang w:val="en-US"/>
        </w:rPr>
        <w:t>, Stylus Publishing, 2002.</w:t>
      </w:r>
    </w:p>
    <w:sectPr w:rsidR="00AE3904" w:rsidRPr="00DA5F47" w:rsidSect="007B06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207E"/>
    <w:multiLevelType w:val="multilevel"/>
    <w:tmpl w:val="5290C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823358E"/>
    <w:multiLevelType w:val="multilevel"/>
    <w:tmpl w:val="877AC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9A27FB1"/>
    <w:multiLevelType w:val="multilevel"/>
    <w:tmpl w:val="DBC23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57AA"/>
    <w:rsid w:val="000957AA"/>
    <w:rsid w:val="000E434A"/>
    <w:rsid w:val="004B4449"/>
    <w:rsid w:val="004E7A38"/>
    <w:rsid w:val="004F37A6"/>
    <w:rsid w:val="005122ED"/>
    <w:rsid w:val="005C0934"/>
    <w:rsid w:val="00791E5D"/>
    <w:rsid w:val="007B0661"/>
    <w:rsid w:val="009A04F4"/>
    <w:rsid w:val="009D42BC"/>
    <w:rsid w:val="00AB0563"/>
    <w:rsid w:val="00AE3904"/>
    <w:rsid w:val="00BD6C57"/>
    <w:rsid w:val="00C70DFE"/>
    <w:rsid w:val="00CE64E6"/>
    <w:rsid w:val="00DA5F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661"/>
    <w:pPr>
      <w:spacing w:after="160" w:line="259" w:lineRule="auto"/>
    </w:pPr>
    <w:rPr>
      <w:lang w:val="ru-RU"/>
    </w:rPr>
  </w:style>
  <w:style w:type="paragraph" w:styleId="Heading2">
    <w:name w:val="heading 2"/>
    <w:basedOn w:val="Normal"/>
    <w:link w:val="Heading2Char"/>
    <w:uiPriority w:val="99"/>
    <w:qFormat/>
    <w:rsid w:val="00791E5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Heading3">
    <w:name w:val="heading 3"/>
    <w:basedOn w:val="Normal"/>
    <w:link w:val="Heading3Char"/>
    <w:uiPriority w:val="99"/>
    <w:qFormat/>
    <w:rsid w:val="00791E5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791E5D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791E5D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styleId="NormalWeb">
    <w:name w:val="Normal (Web)"/>
    <w:basedOn w:val="Normal"/>
    <w:uiPriority w:val="99"/>
    <w:semiHidden/>
    <w:rsid w:val="000957A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0957AA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0E434A"/>
    <w:rPr>
      <w:rFonts w:cs="Times New Roman"/>
      <w:i/>
      <w:iCs/>
    </w:rPr>
  </w:style>
  <w:style w:type="paragraph" w:styleId="NoSpacing">
    <w:name w:val="No Spacing"/>
    <w:uiPriority w:val="99"/>
    <w:qFormat/>
    <w:rsid w:val="00DA5F47"/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0341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1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1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1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1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1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1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1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</TotalTime>
  <Pages>5</Pages>
  <Words>9012</Words>
  <Characters>5137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Admin</cp:lastModifiedBy>
  <cp:revision>7</cp:revision>
  <dcterms:created xsi:type="dcterms:W3CDTF">2025-06-05T08:28:00Z</dcterms:created>
  <dcterms:modified xsi:type="dcterms:W3CDTF">2025-06-19T17:35:00Z</dcterms:modified>
</cp:coreProperties>
</file>