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B12" w:rsidRPr="005363F1" w:rsidRDefault="00844B12" w:rsidP="00E82C40">
      <w:pPr>
        <w:pStyle w:val="NormalWeb"/>
        <w:spacing w:before="0" w:beforeAutospacing="0" w:after="0" w:afterAutospacing="0" w:line="360" w:lineRule="auto"/>
        <w:ind w:firstLine="709"/>
        <w:jc w:val="right"/>
        <w:rPr>
          <w:b/>
          <w:iCs/>
          <w:color w:val="000000"/>
          <w:sz w:val="28"/>
          <w:szCs w:val="28"/>
        </w:rPr>
      </w:pPr>
      <w:r w:rsidRPr="005363F1">
        <w:rPr>
          <w:b/>
          <w:iCs/>
          <w:color w:val="000000"/>
          <w:sz w:val="28"/>
          <w:szCs w:val="28"/>
        </w:rPr>
        <w:t>Тетяна Кириченко</w:t>
      </w:r>
    </w:p>
    <w:p w:rsidR="00844B12" w:rsidRPr="005363F1" w:rsidRDefault="00844B12" w:rsidP="00E82C40">
      <w:pPr>
        <w:pStyle w:val="NormalWeb"/>
        <w:spacing w:before="0" w:beforeAutospacing="0" w:after="0" w:afterAutospacing="0" w:line="360" w:lineRule="auto"/>
        <w:ind w:firstLine="709"/>
        <w:jc w:val="right"/>
        <w:rPr>
          <w:b/>
          <w:sz w:val="28"/>
          <w:szCs w:val="28"/>
        </w:rPr>
      </w:pPr>
      <w:r w:rsidRPr="005363F1">
        <w:rPr>
          <w:b/>
          <w:iCs/>
          <w:color w:val="000000"/>
          <w:sz w:val="28"/>
          <w:szCs w:val="28"/>
        </w:rPr>
        <w:t>(Переяслав,</w:t>
      </w:r>
      <w:r>
        <w:rPr>
          <w:b/>
          <w:iCs/>
          <w:color w:val="000000"/>
          <w:sz w:val="28"/>
          <w:szCs w:val="28"/>
          <w:lang w:val="en-US"/>
        </w:rPr>
        <w:t xml:space="preserve"> </w:t>
      </w:r>
      <w:r w:rsidRPr="005363F1">
        <w:rPr>
          <w:b/>
          <w:iCs/>
          <w:color w:val="000000"/>
          <w:sz w:val="28"/>
          <w:szCs w:val="28"/>
        </w:rPr>
        <w:t>Україна)</w:t>
      </w:r>
    </w:p>
    <w:p w:rsidR="00844B12" w:rsidRDefault="00844B12" w:rsidP="008E0EF4">
      <w:pPr>
        <w:pStyle w:val="NormalWeb"/>
        <w:spacing w:before="0" w:beforeAutospacing="0" w:after="0" w:afterAutospacing="0"/>
        <w:rPr>
          <w:b/>
          <w:bCs/>
          <w:i/>
          <w:iCs/>
          <w:color w:val="000000"/>
          <w:sz w:val="28"/>
          <w:szCs w:val="28"/>
        </w:rPr>
      </w:pPr>
    </w:p>
    <w:p w:rsidR="00844B12" w:rsidRDefault="00844B12" w:rsidP="00E82C40">
      <w:pPr>
        <w:pStyle w:val="NormalWeb"/>
        <w:spacing w:before="0" w:beforeAutospacing="0" w:after="0" w:afterAutospacing="0"/>
        <w:ind w:firstLine="709"/>
        <w:jc w:val="right"/>
        <w:rPr>
          <w:b/>
          <w:bCs/>
          <w:i/>
          <w:iCs/>
          <w:color w:val="000000"/>
          <w:sz w:val="28"/>
          <w:szCs w:val="28"/>
        </w:rPr>
      </w:pPr>
    </w:p>
    <w:p w:rsidR="00844B12" w:rsidRPr="00E567F2" w:rsidRDefault="00844B12" w:rsidP="00E567F2">
      <w:pPr>
        <w:spacing w:after="0" w:line="360" w:lineRule="auto"/>
        <w:jc w:val="center"/>
        <w:rPr>
          <w:rFonts w:ascii="Times New Roman" w:hAnsi="Times New Roman"/>
          <w:b/>
          <w:bCs/>
          <w:sz w:val="28"/>
          <w:szCs w:val="28"/>
        </w:rPr>
      </w:pPr>
      <w:r w:rsidRPr="00E567F2">
        <w:rPr>
          <w:rFonts w:ascii="Times New Roman" w:hAnsi="Times New Roman"/>
          <w:b/>
          <w:bCs/>
          <w:sz w:val="28"/>
          <w:szCs w:val="28"/>
        </w:rPr>
        <w:t>ПОНЯТТЯ «СОЦІАЛЬНІ ОЧІКУВАННЯ» У ПСИХОЛОГІЧНИХ ДОСЛІДЖЕННЯХ</w:t>
      </w:r>
    </w:p>
    <w:p w:rsidR="00844B12" w:rsidRDefault="00844B12" w:rsidP="00A56B69">
      <w:pPr>
        <w:pStyle w:val="Default"/>
        <w:spacing w:line="360" w:lineRule="auto"/>
        <w:ind w:firstLine="709"/>
        <w:jc w:val="both"/>
        <w:rPr>
          <w:sz w:val="28"/>
          <w:szCs w:val="28"/>
        </w:rPr>
      </w:pPr>
    </w:p>
    <w:p w:rsidR="00844B12" w:rsidRPr="000A597E" w:rsidRDefault="00844B12" w:rsidP="00A56B69">
      <w:pPr>
        <w:pStyle w:val="Default"/>
        <w:spacing w:line="360" w:lineRule="auto"/>
        <w:ind w:firstLine="709"/>
        <w:jc w:val="both"/>
        <w:rPr>
          <w:sz w:val="28"/>
          <w:szCs w:val="28"/>
        </w:rPr>
      </w:pPr>
      <w:r w:rsidRPr="000A597E">
        <w:rPr>
          <w:sz w:val="28"/>
          <w:szCs w:val="28"/>
        </w:rPr>
        <w:t>Соціальні очікування є відносно маловивченим явищем у вітчизняній психології.</w:t>
      </w:r>
      <w:r w:rsidRPr="005363F1">
        <w:rPr>
          <w:sz w:val="28"/>
          <w:szCs w:val="28"/>
          <w:lang w:val="ru-RU"/>
        </w:rPr>
        <w:t xml:space="preserve"> </w:t>
      </w:r>
      <w:r w:rsidRPr="000A597E">
        <w:rPr>
          <w:sz w:val="28"/>
          <w:szCs w:val="28"/>
        </w:rPr>
        <w:t>Звернення до проблеми соціальних очікувань</w:t>
      </w:r>
      <w:r>
        <w:rPr>
          <w:sz w:val="28"/>
          <w:szCs w:val="28"/>
        </w:rPr>
        <w:t xml:space="preserve"> особистості</w:t>
      </w:r>
      <w:r w:rsidRPr="000A597E">
        <w:rPr>
          <w:sz w:val="28"/>
          <w:szCs w:val="28"/>
        </w:rPr>
        <w:t xml:space="preserve"> тісно пов’язано із еволюцією поглядів на природу феномену «очікування» у науково-дослідницькому просторі. Цей термін набував поширення із середини ХХ ст. в теорії очікувань Віктора Х. Врума</w:t>
      </w:r>
    </w:p>
    <w:p w:rsidR="00844B12" w:rsidRPr="000A597E" w:rsidRDefault="00844B12" w:rsidP="000A597E">
      <w:pPr>
        <w:pStyle w:val="Default"/>
        <w:spacing w:line="360" w:lineRule="auto"/>
        <w:ind w:firstLine="709"/>
        <w:jc w:val="both"/>
        <w:rPr>
          <w:sz w:val="28"/>
          <w:szCs w:val="28"/>
        </w:rPr>
      </w:pPr>
      <w:r w:rsidRPr="000A597E">
        <w:rPr>
          <w:sz w:val="28"/>
          <w:szCs w:val="28"/>
        </w:rPr>
        <w:t>Різні наукові підходи до розуміння соціальних очікувань молоді доводять характерне розмаїття теоретичних підходів до соціальних очікувань як об'єкту філософських, соціологічних, психологічних і соціально-педагогічних досліджень представлено у зарубіжній психології (А. Бандура, Д. Брунер, Е. Брунсвік, Т. Парсонс, Е. Толмен, К. Левін, Х. Хекхаузен та ін.).</w:t>
      </w:r>
    </w:p>
    <w:p w:rsidR="00844B12" w:rsidRPr="000A597E" w:rsidRDefault="00844B12" w:rsidP="000A597E">
      <w:pPr>
        <w:pStyle w:val="Default"/>
        <w:spacing w:line="360" w:lineRule="auto"/>
        <w:ind w:firstLine="709"/>
        <w:jc w:val="both"/>
        <w:rPr>
          <w:sz w:val="28"/>
          <w:szCs w:val="28"/>
        </w:rPr>
      </w:pPr>
      <w:r w:rsidRPr="000A597E">
        <w:rPr>
          <w:sz w:val="28"/>
          <w:szCs w:val="28"/>
        </w:rPr>
        <w:t>У вітчизняній психології соціальні очікування як наукова проблема переважно досліджувалися як процес і результат відображення, конструювання соціальної дійсності і психічної регуляції поведінки (О.М. Гріньова, В.А. Гузенко, Т.Ю. Куниця, І.С. Попович, І.Б. Савельчук та ін).</w:t>
      </w:r>
    </w:p>
    <w:p w:rsidR="00844B12" w:rsidRDefault="00844B12" w:rsidP="000A597E">
      <w:pPr>
        <w:pStyle w:val="Default"/>
        <w:spacing w:line="360" w:lineRule="auto"/>
        <w:ind w:firstLine="709"/>
        <w:jc w:val="both"/>
        <w:rPr>
          <w:sz w:val="28"/>
          <w:szCs w:val="28"/>
        </w:rPr>
      </w:pPr>
      <w:r w:rsidRPr="000A597E">
        <w:rPr>
          <w:sz w:val="28"/>
          <w:szCs w:val="28"/>
        </w:rPr>
        <w:t>Проблема формування соціальних очікувань є особливо актуальною для раннього юнацького віку. Саме у цьому віці особистість вперше здійснює проекції себе у майбутнє. Старший школяр стоїть на порозі вступу в самостійне життя, коли спрямованість у майбутнє стає провідною лінією формування особистості. Під впливом майбутнього переосмислюється сьогодення та ставляться цілі щодо самовдосконалення</w:t>
      </w:r>
      <w:r>
        <w:rPr>
          <w:sz w:val="28"/>
          <w:szCs w:val="28"/>
        </w:rPr>
        <w:t>.</w:t>
      </w:r>
    </w:p>
    <w:p w:rsidR="00844B12" w:rsidRPr="005B554F" w:rsidRDefault="00844B12" w:rsidP="005B554F">
      <w:pPr>
        <w:pStyle w:val="Default"/>
        <w:spacing w:line="360" w:lineRule="auto"/>
        <w:ind w:firstLine="709"/>
        <w:jc w:val="both"/>
        <w:rPr>
          <w:sz w:val="28"/>
          <w:szCs w:val="28"/>
        </w:rPr>
      </w:pPr>
      <w:r w:rsidRPr="005B554F">
        <w:rPr>
          <w:sz w:val="28"/>
          <w:szCs w:val="28"/>
        </w:rPr>
        <w:t>Аналіз наукових психологічних досліджень показав, що соціальні очікування можна виокремити як самостійну психічну реальність. Зокрема, дослідження багатьох зарубіжних учених, присвячені проблемі очікувань, які представлені у різних психологічних теоріях [</w:t>
      </w:r>
      <w:r>
        <w:rPr>
          <w:sz w:val="28"/>
          <w:szCs w:val="28"/>
        </w:rPr>
        <w:t>6, 7, 8, 9</w:t>
      </w:r>
      <w:r w:rsidRPr="005B554F">
        <w:rPr>
          <w:sz w:val="28"/>
          <w:szCs w:val="28"/>
        </w:rPr>
        <w:t xml:space="preserve">]. </w:t>
      </w:r>
    </w:p>
    <w:p w:rsidR="00844B12" w:rsidRPr="005B554F" w:rsidRDefault="00844B12" w:rsidP="005B554F">
      <w:pPr>
        <w:pStyle w:val="Default"/>
        <w:spacing w:line="360" w:lineRule="auto"/>
        <w:ind w:firstLine="709"/>
        <w:jc w:val="both"/>
        <w:rPr>
          <w:sz w:val="28"/>
          <w:szCs w:val="28"/>
        </w:rPr>
      </w:pPr>
      <w:r w:rsidRPr="005B554F">
        <w:rPr>
          <w:sz w:val="28"/>
          <w:szCs w:val="28"/>
        </w:rPr>
        <w:t xml:space="preserve">Так, в дослідженнях Е. Толмена, поняття «очікування» пов'язуються з навчанням. Він вважає, що очікування можуть підтверджуватись або спростовуватися досвідом. Це стосується як очікування явища, що викликає негативний ефект (уникнення), так і очікувань з позитивним ефектом (наближення). Будь-яка актуальна поведінка мотивує (поряд із потребою) та містить дві змінні, як-от: 1) очікування та цінність; 2) значущість мети діяльності. </w:t>
      </w:r>
    </w:p>
    <w:p w:rsidR="00844B12" w:rsidRPr="005B554F" w:rsidRDefault="00844B12" w:rsidP="005B554F">
      <w:pPr>
        <w:pStyle w:val="Default"/>
        <w:spacing w:line="360" w:lineRule="auto"/>
        <w:ind w:firstLine="709"/>
        <w:jc w:val="both"/>
        <w:rPr>
          <w:sz w:val="28"/>
          <w:szCs w:val="28"/>
        </w:rPr>
      </w:pPr>
      <w:r w:rsidRPr="005B554F">
        <w:rPr>
          <w:sz w:val="28"/>
          <w:szCs w:val="28"/>
        </w:rPr>
        <w:t xml:space="preserve">Натомість Е. Брунсвік, досліджуючи очікування, запровадив у психологію поняття «ймовірні очікування», що детермінує, з його погляду, поведінку суб'єкта. Автор розглядав першу фазу очікувань як сприйняття очікування майбутнього, яке грунтується на ймовірній структурі середовища, тобто ще до зустрічі з об'єктом висувається «припущення» про ймовірну появу об'єкта. Але, якщо припущення виявляється хибним, починається процес спроб і контролю. На думку дослідника, фаза спроб є своєрідним сигналом, розплутати незрозуміле, тобто спроба охарактеризувати об'єкт, фазу контролю. </w:t>
      </w:r>
    </w:p>
    <w:p w:rsidR="00844B12" w:rsidRPr="00F63716" w:rsidRDefault="00844B12" w:rsidP="00F63716">
      <w:pPr>
        <w:pStyle w:val="Default"/>
        <w:spacing w:line="360" w:lineRule="auto"/>
        <w:ind w:firstLine="709"/>
        <w:jc w:val="both"/>
        <w:rPr>
          <w:sz w:val="28"/>
          <w:szCs w:val="28"/>
        </w:rPr>
      </w:pPr>
      <w:r w:rsidRPr="005B554F">
        <w:rPr>
          <w:sz w:val="28"/>
          <w:szCs w:val="28"/>
        </w:rPr>
        <w:t>«Ймовірне очікування» вивчалося С. Мессік і К. Солдей. Дослідниками встановлено, що очікування значною мірою спираються на таку закономірність: що більша частота появи події, то більш реальне очікування</w:t>
      </w:r>
      <w:r w:rsidRPr="005363F1">
        <w:rPr>
          <w:sz w:val="28"/>
          <w:szCs w:val="28"/>
          <w:lang w:val="ru-RU"/>
        </w:rPr>
        <w:t xml:space="preserve"> </w:t>
      </w:r>
      <w:r w:rsidRPr="005B554F">
        <w:rPr>
          <w:sz w:val="28"/>
          <w:szCs w:val="28"/>
        </w:rPr>
        <w:t>цієї події. Можна припустити, що частота успіху та неуспіху в життєвому досвіді суб'єкта визначає характер очікувань</w:t>
      </w:r>
      <w:r>
        <w:rPr>
          <w:sz w:val="28"/>
          <w:szCs w:val="28"/>
        </w:rPr>
        <w:t>.</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Ж. Нюттен пов'язує очікування зі сприйняттям результатів діяльності та вважає, що сприйняття залежить як від спогадів про результат, так і від оцінки результатів у минулому досвіді суб'єкта. Автор зазначає, що будь-яка потреба передбачає певну віднесеність у майбутнє предмета потреби і перегляду майбутнього з позицій теперішнього. </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«Очікування» одне із центральних понять у концепції Д. Брунера. Індивід, на думку автора, підходить до ситуації сприйняття з певними очікуваннями, припущеннями щодо того, як взаємодіяти з об'єктом, що сприймається, тому очікування виступають як регулятор перцептивної діяльності. </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Судження Д. Брунера і результати його експериментів дозволили дійти висновку з приводу того, що в ухваленні рішення провідна роль належить суб'єкту, а також різним соціальним чинникам та конкретним життєвим обставинам. </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Для нас особливий інтерес представляють роботи X. Хекхаузена і Д. Мак - Клелланда, які пов'язують очікування з діяльністю, відзначаючи, що очікування є детермінантою, яка мотивує діяльність, а також підкреслюють когнітивний характер очікувань. З точки зору Д. Мак - Клелланда, очікування – це знання про співвідношення цінностей та мети. На думку X. Хекхаузена, очікування недоступні безпосередньому зовнішньому спостереженню, їх можна виявляти лише опосередковано, є «гіпотетичним конструктом». </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Низка фахівців наголошують на емоційному характері очікування. Зокрема, Я. Рейковський, розуміючи очікування, як емоційний процес, говорить про зв'язок очікувань із емоційними переживаннями (страхом, агресією, любов'ю, смутком). </w:t>
      </w:r>
    </w:p>
    <w:p w:rsidR="00844B12" w:rsidRDefault="00844B12" w:rsidP="00F63716">
      <w:pPr>
        <w:pStyle w:val="Default"/>
        <w:spacing w:line="360" w:lineRule="auto"/>
        <w:ind w:firstLine="709"/>
        <w:jc w:val="both"/>
        <w:rPr>
          <w:color w:val="auto"/>
          <w:sz w:val="28"/>
          <w:szCs w:val="28"/>
        </w:rPr>
      </w:pPr>
      <w:r w:rsidRPr="005B554F">
        <w:rPr>
          <w:color w:val="auto"/>
          <w:sz w:val="28"/>
          <w:szCs w:val="28"/>
        </w:rPr>
        <w:t xml:space="preserve">О. Маурер приписує емоціям очікування функцію, яка спрямовує </w:t>
      </w:r>
      <w:r w:rsidRPr="00F63716">
        <w:rPr>
          <w:color w:val="auto"/>
          <w:sz w:val="28"/>
          <w:szCs w:val="28"/>
        </w:rPr>
        <w:t>поведінку, інтерпретує їх як один із найважливіших психофізіологічних регуляторів діяльності. Іншими словами, очікування розглядаються у зв'язку з біологічними процесами. Передбачається, що існують подразники, які власними силами не порушують гомеостатичної рівноваги організму і безпосереднього механізму саморегуляції, але передбачають можливі чи неминучі життєво - значимі події. Передчуття – це особливе джерело емоційних процесів</w:t>
      </w:r>
      <w:r>
        <w:rPr>
          <w:color w:val="auto"/>
          <w:sz w:val="28"/>
          <w:szCs w:val="28"/>
        </w:rPr>
        <w:t>.</w:t>
      </w:r>
    </w:p>
    <w:p w:rsidR="00844B12" w:rsidRPr="005B554F" w:rsidRDefault="00844B12" w:rsidP="00F63716">
      <w:pPr>
        <w:pStyle w:val="Default"/>
        <w:spacing w:line="360" w:lineRule="auto"/>
        <w:ind w:firstLine="709"/>
        <w:jc w:val="both"/>
        <w:rPr>
          <w:color w:val="auto"/>
          <w:sz w:val="28"/>
          <w:szCs w:val="28"/>
        </w:rPr>
      </w:pPr>
      <w:r w:rsidRPr="005B554F">
        <w:rPr>
          <w:color w:val="auto"/>
          <w:sz w:val="28"/>
          <w:szCs w:val="28"/>
        </w:rPr>
        <w:t xml:space="preserve">«Очікування – це позиція, за якої суб'єкт за певних мотиваційних умов має тенденцію досягти одних об'єктів та обійти інші», – вважає І. Ленгард. Він стверджує, що очікування, як правило, виникають у ситуації, що спонукає до актуалізації минулого досвіду та вимагає від об'єкта передбачення імовірнісного результату його діяльності. Така ситуація викликає емоційну напруженість і пов'язану з нею активність. З цього погляду, очікування – це стан суб'єкта, що виникає перед початком діяльності, який безпосередньо пов'язаний з пам'яттю та емоціями. </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Один із підходів до проблеми диференціації суб'єктом рівнів реальності та ірреальності дозволяє розглядати очікування як співвідношення ідеальних цілей суб'єкта та реальності навколишнього світу та виявити відмінності в поняттях «рівень домагань» та «очікування». </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Так, у роботах Ф. Хоппе з вивчення рівня домагань, вводиться поняття розрізнення між реальною та ідеальною метою, таким чином виявляючи власний рівень домагань. </w:t>
      </w:r>
    </w:p>
    <w:p w:rsidR="00844B12" w:rsidRPr="005B554F" w:rsidRDefault="00844B12" w:rsidP="005B554F">
      <w:pPr>
        <w:pStyle w:val="Default"/>
        <w:spacing w:line="360" w:lineRule="auto"/>
        <w:ind w:firstLine="709"/>
        <w:jc w:val="both"/>
        <w:rPr>
          <w:color w:val="auto"/>
          <w:sz w:val="28"/>
          <w:szCs w:val="28"/>
        </w:rPr>
      </w:pPr>
      <w:r w:rsidRPr="005B554F">
        <w:rPr>
          <w:color w:val="auto"/>
          <w:sz w:val="28"/>
          <w:szCs w:val="28"/>
        </w:rPr>
        <w:t xml:space="preserve">Про співвідношення понять «домагання» та «очікування» наголошував Л.А. Фестінгер. Розбіжність між домаганнями та очікуваннями досліджувалося такими авторами, як А. Аткінсон, М. Ірвін, К. Левін. В результаті цих досліджень були розведені два поняття: «рівень домагань» і «очікування». </w:t>
      </w:r>
    </w:p>
    <w:p w:rsidR="00844B12" w:rsidRDefault="00844B12" w:rsidP="005B554F">
      <w:pPr>
        <w:pStyle w:val="Default"/>
        <w:spacing w:line="360" w:lineRule="auto"/>
        <w:ind w:firstLine="709"/>
        <w:jc w:val="both"/>
        <w:rPr>
          <w:color w:val="auto"/>
          <w:sz w:val="28"/>
          <w:szCs w:val="28"/>
        </w:rPr>
      </w:pPr>
      <w:r w:rsidRPr="005B554F">
        <w:rPr>
          <w:color w:val="auto"/>
          <w:sz w:val="28"/>
          <w:szCs w:val="28"/>
        </w:rPr>
        <w:t>К. Левін у своєму дослідженні зазначає, що «...у тих частинах життєвого простору, які становлять майбутнє, поступово диференціюються</w:t>
      </w:r>
      <w:r>
        <w:rPr>
          <w:color w:val="auto"/>
          <w:sz w:val="28"/>
          <w:szCs w:val="28"/>
        </w:rPr>
        <w:t xml:space="preserve"> на </w:t>
      </w:r>
      <w:r w:rsidRPr="00F63716">
        <w:rPr>
          <w:color w:val="auto"/>
          <w:sz w:val="28"/>
          <w:szCs w:val="28"/>
        </w:rPr>
        <w:t>рівні реальності та ірреальності. Те, про що мріється або, що є бажаним (рівень ірреальності у майбутньому), відокремлюється від того, що очікується (рівень реальності в майбутньому)». У зв'язку з цим слід зазначити, що очікування, на думку автора, визначають рівень реальності у майбутньому, тобто співвідношення ідеальних цілей суб'єкта і реальності навколишнього світу.</w:t>
      </w:r>
    </w:p>
    <w:p w:rsidR="00844B12" w:rsidRDefault="00844B12" w:rsidP="00A56B69">
      <w:pPr>
        <w:pStyle w:val="Default"/>
        <w:spacing w:line="360" w:lineRule="auto"/>
        <w:ind w:firstLine="709"/>
        <w:jc w:val="both"/>
        <w:rPr>
          <w:color w:val="auto"/>
          <w:sz w:val="28"/>
          <w:szCs w:val="28"/>
        </w:rPr>
      </w:pPr>
      <w:r w:rsidRPr="00F63716">
        <w:rPr>
          <w:color w:val="auto"/>
          <w:sz w:val="28"/>
          <w:szCs w:val="28"/>
        </w:rPr>
        <w:t>Отже, соціальні очікування трактуються у зарубіжних психологічних дослідженнях як суб'єктивні орієнтації індивіда щодо майбутнього перебігу подій. Соціальні очікування складаються із соціальних установок, стереотипів, оцінок, вірувань тощо.</w:t>
      </w:r>
    </w:p>
    <w:p w:rsidR="00844B12" w:rsidRPr="00F63716" w:rsidRDefault="00844B12" w:rsidP="00F63716">
      <w:pPr>
        <w:pStyle w:val="Default"/>
        <w:spacing w:line="360" w:lineRule="auto"/>
        <w:ind w:firstLine="709"/>
        <w:jc w:val="both"/>
        <w:rPr>
          <w:color w:val="auto"/>
          <w:sz w:val="28"/>
          <w:szCs w:val="28"/>
        </w:rPr>
      </w:pPr>
      <w:r w:rsidRPr="00F63716">
        <w:rPr>
          <w:color w:val="auto"/>
          <w:sz w:val="28"/>
          <w:szCs w:val="28"/>
        </w:rPr>
        <w:t>У вітчизняній психології вчені пов'язують очікування з рівнем домагань, самооцінкою, емоційними станами [1</w:t>
      </w:r>
      <w:r>
        <w:rPr>
          <w:color w:val="auto"/>
          <w:sz w:val="28"/>
          <w:szCs w:val="28"/>
        </w:rPr>
        <w:t>, 2, 3, 4, 5</w:t>
      </w:r>
      <w:r w:rsidRPr="00F63716">
        <w:rPr>
          <w:color w:val="auto"/>
          <w:sz w:val="28"/>
          <w:szCs w:val="28"/>
        </w:rPr>
        <w:t>].</w:t>
      </w:r>
    </w:p>
    <w:p w:rsidR="00844B12" w:rsidRDefault="00844B12" w:rsidP="00F63716">
      <w:pPr>
        <w:pStyle w:val="Default"/>
        <w:spacing w:line="360" w:lineRule="auto"/>
        <w:ind w:firstLine="709"/>
        <w:jc w:val="both"/>
        <w:rPr>
          <w:color w:val="auto"/>
          <w:sz w:val="28"/>
          <w:szCs w:val="28"/>
        </w:rPr>
      </w:pPr>
      <w:r w:rsidRPr="00F63716">
        <w:rPr>
          <w:color w:val="auto"/>
          <w:sz w:val="28"/>
          <w:szCs w:val="28"/>
        </w:rPr>
        <w:t>Соціальні очікування трактуються як суб'єктивні орієнтації індивідів щодо майбутнього перебігу подій. Соціальні очікування складаються із соціальних установок, стереотипів, елементів знання, оцінок, вірувань тощо. Соціальні очікування забезпечують прогнозування перебігу подій.</w:t>
      </w:r>
    </w:p>
    <w:p w:rsidR="00844B12" w:rsidRDefault="00844B12" w:rsidP="00F63716">
      <w:pPr>
        <w:pStyle w:val="Default"/>
        <w:spacing w:line="360" w:lineRule="auto"/>
        <w:ind w:firstLine="709"/>
        <w:jc w:val="both"/>
        <w:rPr>
          <w:color w:val="auto"/>
          <w:sz w:val="28"/>
          <w:szCs w:val="28"/>
        </w:rPr>
      </w:pPr>
      <w:r w:rsidRPr="00F63716">
        <w:rPr>
          <w:color w:val="auto"/>
          <w:sz w:val="28"/>
          <w:szCs w:val="28"/>
        </w:rPr>
        <w:t xml:space="preserve">У дослідженнях вітчизняних психологів щодо проблеми соціальних очікувань можна виділити два основні підходи. </w:t>
      </w:r>
      <w:r>
        <w:rPr>
          <w:color w:val="auto"/>
          <w:sz w:val="28"/>
          <w:szCs w:val="28"/>
        </w:rPr>
        <w:t>Цей</w:t>
      </w:r>
      <w:r w:rsidRPr="00F63716">
        <w:rPr>
          <w:color w:val="auto"/>
          <w:sz w:val="28"/>
          <w:szCs w:val="28"/>
        </w:rPr>
        <w:t xml:space="preserve"> підхід полягає в тому, що соціальні очікування розглядаються в нерозривному зв'язку з особистісними особливостями індивіда, підкреслюється залежність очікувань та самооцінки, а також залежність особистісного самовизначення та очікувань. Згідно з другим підходом, соціальні очікування забезпечують</w:t>
      </w:r>
      <w:r w:rsidRPr="005363F1">
        <w:rPr>
          <w:color w:val="auto"/>
          <w:sz w:val="28"/>
          <w:szCs w:val="28"/>
        </w:rPr>
        <w:t xml:space="preserve"> </w:t>
      </w:r>
      <w:r w:rsidRPr="00F63716">
        <w:rPr>
          <w:color w:val="auto"/>
          <w:sz w:val="28"/>
          <w:szCs w:val="28"/>
        </w:rPr>
        <w:t>прогнозування перебігу подій, створюють готовність до майбутнього, дозволяють уточнювати цілі та передбачати результат.</w:t>
      </w:r>
    </w:p>
    <w:p w:rsidR="00844B12" w:rsidRDefault="00844B12" w:rsidP="00F63716">
      <w:pPr>
        <w:pStyle w:val="Default"/>
        <w:spacing w:line="360" w:lineRule="auto"/>
        <w:ind w:firstLine="709"/>
        <w:jc w:val="both"/>
        <w:rPr>
          <w:sz w:val="28"/>
          <w:szCs w:val="28"/>
        </w:rPr>
      </w:pPr>
      <w:r>
        <w:rPr>
          <w:sz w:val="28"/>
          <w:szCs w:val="28"/>
        </w:rPr>
        <w:t xml:space="preserve">У процесі психічного розвитку та становлення особистості людина розвиває здатність до саморегуляції та самодетермінації вчинків і поведінки в цілому, при цьому еволюціонує і суспільство, надаючи людині дедалі більшу свободу у виборі альтернатив. Проте людина має розрізняти самодетермінацію та саморегуляцію. В останньому випадку регуляторами поведінки і діяльності можуть виступати соціальні норми, думки та цінності авторитетних інших, соціальні чи групові стереотипи тощо, контролюючи свою поведінку, суб'єкт не виступає його автором, як за справжньої самодетермінації. </w:t>
      </w:r>
    </w:p>
    <w:p w:rsidR="00844B12" w:rsidRDefault="00844B12" w:rsidP="00F63716">
      <w:pPr>
        <w:pStyle w:val="Default"/>
        <w:spacing w:line="360" w:lineRule="auto"/>
        <w:ind w:firstLine="709"/>
        <w:jc w:val="both"/>
        <w:rPr>
          <w:sz w:val="28"/>
          <w:szCs w:val="28"/>
        </w:rPr>
      </w:pPr>
      <w:r>
        <w:rPr>
          <w:sz w:val="28"/>
          <w:szCs w:val="28"/>
        </w:rPr>
        <w:t>Отже, розвиток уявлень людини про свою суб'єктність визначає усвідомлення факторів, що впливають на її поведінку.</w:t>
      </w:r>
    </w:p>
    <w:p w:rsidR="00844B12" w:rsidRDefault="00844B12" w:rsidP="00F63716">
      <w:pPr>
        <w:pStyle w:val="Default"/>
        <w:spacing w:line="360" w:lineRule="auto"/>
        <w:ind w:firstLine="709"/>
        <w:jc w:val="both"/>
        <w:rPr>
          <w:color w:val="auto"/>
          <w:sz w:val="28"/>
          <w:szCs w:val="28"/>
        </w:rPr>
      </w:pPr>
      <w:r w:rsidRPr="000A597E">
        <w:rPr>
          <w:color w:val="auto"/>
          <w:sz w:val="28"/>
          <w:szCs w:val="28"/>
        </w:rPr>
        <w:t xml:space="preserve">Здатність діяти, спілкуватися, пізнавати (передусім світ людей та людських відносин), а також здатність до організації часу є найвищі життєві здібності. Знання людиною своїх вищих особистісних життєвих якостей дає їй можливість стратегічно використовувати їх та найбільш оптимально поєднувати. Розум, почуття, воля діють злагоджено або не узгоджуються один з одним залежно від того, наскільки особистість здатна до саморегуляції, самоконтролю, наскільки вона прагне гармонії. </w:t>
      </w:r>
    </w:p>
    <w:p w:rsidR="00844B12" w:rsidRDefault="00844B12" w:rsidP="00F63716">
      <w:pPr>
        <w:pStyle w:val="Default"/>
        <w:spacing w:line="360" w:lineRule="auto"/>
        <w:ind w:firstLine="709"/>
        <w:jc w:val="both"/>
        <w:rPr>
          <w:color w:val="auto"/>
          <w:sz w:val="28"/>
          <w:szCs w:val="28"/>
        </w:rPr>
      </w:pPr>
      <w:r w:rsidRPr="000A597E">
        <w:rPr>
          <w:color w:val="auto"/>
          <w:sz w:val="28"/>
          <w:szCs w:val="28"/>
        </w:rPr>
        <w:t>Здатність до організації часу, використання особливостей свого мислення, напряму своєї активності (ініціативи та відповідальності) може стати предметом самосвідомості та самоорганізації, може узгоджуватися, змінюватись, удосконалюватись. Тут необхідна робота самосвідомості як упорядкування своїх психологічних особливостей, а й у їх розвитку та використання</w:t>
      </w:r>
      <w:r w:rsidRPr="005363F1">
        <w:rPr>
          <w:color w:val="auto"/>
          <w:sz w:val="28"/>
          <w:szCs w:val="28"/>
          <w:lang w:val="ru-RU"/>
        </w:rPr>
        <w:t xml:space="preserve"> </w:t>
      </w:r>
      <w:r w:rsidRPr="000A597E">
        <w:rPr>
          <w:color w:val="auto"/>
          <w:sz w:val="28"/>
          <w:szCs w:val="28"/>
        </w:rPr>
        <w:t>розробки власного життя [1, 2, 4].</w:t>
      </w:r>
    </w:p>
    <w:p w:rsidR="00844B12" w:rsidRDefault="00844B12" w:rsidP="00F63716">
      <w:pPr>
        <w:pStyle w:val="Default"/>
        <w:spacing w:line="360" w:lineRule="auto"/>
        <w:ind w:firstLine="709"/>
        <w:jc w:val="both"/>
        <w:rPr>
          <w:color w:val="auto"/>
          <w:sz w:val="28"/>
          <w:szCs w:val="28"/>
        </w:rPr>
      </w:pPr>
      <w:r w:rsidRPr="000A597E">
        <w:rPr>
          <w:color w:val="auto"/>
          <w:sz w:val="28"/>
          <w:szCs w:val="28"/>
        </w:rPr>
        <w:t>Вважається, що виникнення мотивів - цілей, пов'язаних з віддаленою перспективою, свідчить про перехід на високий рівень розвитку особистості, з більш складною організацією її мотиваційної сфери, самосвідомості тощо [1</w:t>
      </w:r>
      <w:r>
        <w:rPr>
          <w:color w:val="auto"/>
          <w:sz w:val="28"/>
          <w:szCs w:val="28"/>
        </w:rPr>
        <w:t>, 7</w:t>
      </w:r>
      <w:r w:rsidRPr="000A597E">
        <w:rPr>
          <w:color w:val="auto"/>
          <w:sz w:val="28"/>
          <w:szCs w:val="28"/>
        </w:rPr>
        <w:t>].</w:t>
      </w:r>
      <w:r w:rsidRPr="00BE25F9">
        <w:rPr>
          <w:color w:val="auto"/>
          <w:sz w:val="28"/>
          <w:szCs w:val="28"/>
        </w:rPr>
        <w:t>Оптимальним варіантом для подальшого розвитку особистості є поєднання оптимістичності та реалістичності уявлень про майбутнє. Надмірна оптимістичність спонукає особистість до переходу активної життєвої позиції в пасивну та знижує мотивацію до активного конструювання образу майбутнього.</w:t>
      </w:r>
    </w:p>
    <w:p w:rsidR="00844B12" w:rsidRPr="00BE25F9" w:rsidRDefault="00844B12" w:rsidP="00BE25F9">
      <w:pPr>
        <w:pStyle w:val="Default"/>
        <w:spacing w:line="360" w:lineRule="auto"/>
        <w:ind w:firstLine="709"/>
        <w:jc w:val="both"/>
        <w:rPr>
          <w:color w:val="auto"/>
          <w:sz w:val="28"/>
          <w:szCs w:val="28"/>
        </w:rPr>
      </w:pPr>
      <w:r w:rsidRPr="00BE25F9">
        <w:rPr>
          <w:color w:val="auto"/>
          <w:sz w:val="28"/>
          <w:szCs w:val="28"/>
        </w:rPr>
        <w:t>Соціальні очікування – це інтегративне особистісне утворення, представлене у свідомості у вигляді образу, що відображає емоційне та ціннісно - смислове ставлення суб'єкта до очікуваних подій.</w:t>
      </w:r>
    </w:p>
    <w:p w:rsidR="00844B12" w:rsidRPr="00BE25F9" w:rsidRDefault="00844B12" w:rsidP="00BE25F9">
      <w:pPr>
        <w:pStyle w:val="Default"/>
        <w:spacing w:line="360" w:lineRule="auto"/>
        <w:ind w:firstLine="709"/>
        <w:jc w:val="both"/>
        <w:rPr>
          <w:color w:val="auto"/>
          <w:sz w:val="28"/>
          <w:szCs w:val="28"/>
        </w:rPr>
      </w:pPr>
      <w:r w:rsidRPr="00BE25F9">
        <w:rPr>
          <w:color w:val="auto"/>
          <w:sz w:val="28"/>
          <w:szCs w:val="28"/>
        </w:rPr>
        <w:t xml:space="preserve">Конструктивні соціальні очікування </w:t>
      </w:r>
      <w:r>
        <w:rPr>
          <w:color w:val="auto"/>
          <w:sz w:val="28"/>
          <w:szCs w:val="28"/>
        </w:rPr>
        <w:t>особистості</w:t>
      </w:r>
      <w:r w:rsidRPr="00BE25F9">
        <w:rPr>
          <w:color w:val="auto"/>
          <w:sz w:val="28"/>
          <w:szCs w:val="28"/>
        </w:rPr>
        <w:t xml:space="preserve"> відрізняються ціннісно - смисловим усвідомленням образу майбутнього, організацією соціальних очікувань у часовій перспективі, високим рівнем розвитку прогностичних здібностей, оптимістичним ставленням до майбутнього, суб'єктивною відповідальністю за значущі особистості події.</w:t>
      </w:r>
    </w:p>
    <w:p w:rsidR="00844B12" w:rsidRPr="00BE25F9" w:rsidRDefault="00844B12" w:rsidP="00BE25F9">
      <w:pPr>
        <w:pStyle w:val="Default"/>
        <w:spacing w:line="360" w:lineRule="auto"/>
        <w:ind w:firstLine="709"/>
        <w:jc w:val="both"/>
        <w:rPr>
          <w:color w:val="auto"/>
          <w:sz w:val="28"/>
          <w:szCs w:val="28"/>
        </w:rPr>
      </w:pPr>
      <w:r w:rsidRPr="00BE25F9">
        <w:rPr>
          <w:color w:val="auto"/>
          <w:sz w:val="28"/>
          <w:szCs w:val="28"/>
        </w:rPr>
        <w:t>Конструктивні соціальні очікування стимулюють активність особистості, створюють позитивний емоційний фон, сприяють побудові системи особистісних смислів, життєвих цілей і планів, служать для побудови прийнятного для індивіда образу майбутнього.</w:t>
      </w:r>
    </w:p>
    <w:p w:rsidR="00844B12" w:rsidRDefault="00844B12" w:rsidP="00BE25F9">
      <w:pPr>
        <w:pStyle w:val="Default"/>
        <w:spacing w:line="360" w:lineRule="auto"/>
        <w:ind w:firstLine="709"/>
        <w:jc w:val="both"/>
        <w:rPr>
          <w:color w:val="auto"/>
          <w:sz w:val="28"/>
          <w:szCs w:val="28"/>
        </w:rPr>
      </w:pPr>
      <w:r w:rsidRPr="00BE25F9">
        <w:rPr>
          <w:color w:val="auto"/>
          <w:sz w:val="28"/>
          <w:szCs w:val="28"/>
        </w:rPr>
        <w:t>Психологічними детермінантами конструктивних соціальних очікувань старшокласників є: інтенсивний розвиток прогностичних здібностей, що полягає у якісному вдосконаленні компонентів розумової діяльності, що забезпечують опосередковане та узагальнене відображення дійсності;інтенсивний розвиток компонентів мисленнєвої діяльності, які є специфічними для прогнозування (перспективність, доказовість прогнозу); вдосконалення (порівняно з іншими віковими групами) рефлексії на процес прогнозування (усвідомлення мети, усвідомлення розумової діяльності при встановленні причинно-наслідкової залежності та узагальненість вербального вираження прогнозу); оптимістичне сприйняття майбутнього, що має функцію, що спрямовує поведінку; здатність до побудови тимчасової перспективи.</w:t>
      </w:r>
    </w:p>
    <w:p w:rsidR="00844B12" w:rsidRDefault="00844B12" w:rsidP="00BE25F9">
      <w:pPr>
        <w:pStyle w:val="Default"/>
        <w:spacing w:line="360" w:lineRule="auto"/>
        <w:ind w:firstLine="709"/>
        <w:jc w:val="center"/>
        <w:rPr>
          <w:b/>
          <w:bCs/>
          <w:sz w:val="28"/>
          <w:szCs w:val="28"/>
        </w:rPr>
      </w:pPr>
    </w:p>
    <w:p w:rsidR="00844B12" w:rsidRPr="005363F1" w:rsidRDefault="00844B12" w:rsidP="005363F1">
      <w:pPr>
        <w:pStyle w:val="Default"/>
        <w:spacing w:line="360" w:lineRule="auto"/>
        <w:ind w:firstLine="709"/>
        <w:rPr>
          <w:b/>
          <w:bCs/>
          <w:sz w:val="28"/>
          <w:szCs w:val="28"/>
        </w:rPr>
      </w:pPr>
      <w:r w:rsidRPr="00BE25F9">
        <w:rPr>
          <w:b/>
          <w:bCs/>
          <w:sz w:val="28"/>
          <w:szCs w:val="28"/>
        </w:rPr>
        <w:t>Література</w:t>
      </w:r>
      <w:r>
        <w:rPr>
          <w:b/>
          <w:bCs/>
          <w:sz w:val="28"/>
          <w:szCs w:val="28"/>
          <w:lang w:val="en-US"/>
        </w:rPr>
        <w:t>:</w:t>
      </w:r>
    </w:p>
    <w:p w:rsidR="00844B12" w:rsidRDefault="00844B12" w:rsidP="00CB7544">
      <w:pPr>
        <w:pStyle w:val="Default"/>
        <w:spacing w:line="360" w:lineRule="auto"/>
        <w:ind w:firstLine="709"/>
        <w:jc w:val="both"/>
        <w:rPr>
          <w:sz w:val="28"/>
          <w:szCs w:val="28"/>
        </w:rPr>
      </w:pPr>
      <w:r>
        <w:rPr>
          <w:sz w:val="28"/>
          <w:szCs w:val="28"/>
        </w:rPr>
        <w:t xml:space="preserve">1. </w:t>
      </w:r>
      <w:r w:rsidRPr="00BE25F9">
        <w:rPr>
          <w:sz w:val="28"/>
          <w:szCs w:val="28"/>
        </w:rPr>
        <w:t xml:space="preserve">Злобіна О.Г. Особистість: на перетині соціального та індивідуального. </w:t>
      </w:r>
      <w:r w:rsidRPr="00BE25F9">
        <w:rPr>
          <w:i/>
          <w:iCs/>
          <w:sz w:val="28"/>
          <w:szCs w:val="28"/>
        </w:rPr>
        <w:t>Як будувати власне майбутнє: життєві завдання особистості</w:t>
      </w:r>
      <w:r w:rsidRPr="00BE25F9">
        <w:rPr>
          <w:sz w:val="28"/>
          <w:szCs w:val="28"/>
        </w:rPr>
        <w:t xml:space="preserve">: монографія / за наук. ред. Т.М. Титаренко; Національна академія педагогічних наук України, Інститут соціальної та політичної психології. Кіровоград: Імекс-ЛТД, 2015. С. 131-141. </w:t>
      </w:r>
    </w:p>
    <w:p w:rsidR="00844B12" w:rsidRDefault="00844B12" w:rsidP="00CB7544">
      <w:pPr>
        <w:pStyle w:val="Default"/>
        <w:spacing w:line="360" w:lineRule="auto"/>
        <w:ind w:firstLine="709"/>
        <w:jc w:val="both"/>
        <w:rPr>
          <w:sz w:val="28"/>
          <w:szCs w:val="28"/>
        </w:rPr>
      </w:pPr>
      <w:r>
        <w:rPr>
          <w:sz w:val="28"/>
          <w:szCs w:val="28"/>
        </w:rPr>
        <w:t xml:space="preserve">2. </w:t>
      </w:r>
      <w:r w:rsidRPr="00CB7544">
        <w:rPr>
          <w:sz w:val="28"/>
          <w:szCs w:val="28"/>
        </w:rPr>
        <w:t xml:space="preserve">Карпенко З.С. Аксіологічна психологія особистості: монографія. Івано-Франківськ: Лілея-НВ, 2019. 512 с. </w:t>
      </w:r>
    </w:p>
    <w:p w:rsidR="00844B12" w:rsidRDefault="00844B12" w:rsidP="00E567F2">
      <w:pPr>
        <w:pStyle w:val="Default"/>
        <w:spacing w:line="360" w:lineRule="auto"/>
        <w:ind w:firstLine="709"/>
        <w:jc w:val="both"/>
        <w:rPr>
          <w:sz w:val="28"/>
          <w:szCs w:val="28"/>
        </w:rPr>
      </w:pPr>
      <w:r>
        <w:rPr>
          <w:sz w:val="28"/>
          <w:szCs w:val="28"/>
        </w:rPr>
        <w:t xml:space="preserve">3. </w:t>
      </w:r>
      <w:r w:rsidRPr="00CB7544">
        <w:rPr>
          <w:sz w:val="28"/>
          <w:szCs w:val="28"/>
        </w:rPr>
        <w:t xml:space="preserve">Максим О.В., Рябовол Т.А. Особливості прогностичних умінь та ціннісних орієнтацій у контексті очікувань від майбутнього у підлітків з девіантною поведінкою. </w:t>
      </w:r>
      <w:r w:rsidRPr="00CB7544">
        <w:rPr>
          <w:i/>
          <w:iCs/>
          <w:sz w:val="28"/>
          <w:szCs w:val="28"/>
        </w:rPr>
        <w:t>Молодий вчений</w:t>
      </w:r>
      <w:r w:rsidRPr="00CB7544">
        <w:rPr>
          <w:sz w:val="28"/>
          <w:szCs w:val="28"/>
        </w:rPr>
        <w:t xml:space="preserve">. 2020. № 9(2). 120-124. </w:t>
      </w:r>
    </w:p>
    <w:p w:rsidR="00844B12" w:rsidRDefault="00844B12" w:rsidP="00E567F2">
      <w:pPr>
        <w:pStyle w:val="Default"/>
        <w:spacing w:line="360" w:lineRule="auto"/>
        <w:ind w:firstLine="709"/>
        <w:jc w:val="both"/>
        <w:rPr>
          <w:sz w:val="28"/>
          <w:szCs w:val="28"/>
        </w:rPr>
      </w:pPr>
      <w:r>
        <w:rPr>
          <w:sz w:val="28"/>
          <w:szCs w:val="28"/>
        </w:rPr>
        <w:t xml:space="preserve">4. </w:t>
      </w:r>
      <w:r w:rsidRPr="00CB7544">
        <w:rPr>
          <w:sz w:val="28"/>
          <w:szCs w:val="28"/>
        </w:rPr>
        <w:t xml:space="preserve">Полунін О.В. Переживання людиною плину часу: експериментальне дослідження: монографія. Київ: ГНОЗІС, 2011. 360 с. </w:t>
      </w:r>
    </w:p>
    <w:p w:rsidR="00844B12" w:rsidRDefault="00844B12" w:rsidP="00CB7544">
      <w:pPr>
        <w:pStyle w:val="Default"/>
        <w:spacing w:line="360" w:lineRule="auto"/>
        <w:ind w:firstLine="709"/>
        <w:jc w:val="both"/>
        <w:rPr>
          <w:sz w:val="28"/>
          <w:szCs w:val="28"/>
        </w:rPr>
      </w:pPr>
      <w:r>
        <w:rPr>
          <w:sz w:val="28"/>
          <w:szCs w:val="28"/>
        </w:rPr>
        <w:t xml:space="preserve">5. </w:t>
      </w:r>
      <w:r w:rsidRPr="00CB7544">
        <w:rPr>
          <w:sz w:val="28"/>
          <w:szCs w:val="28"/>
        </w:rPr>
        <w:t xml:space="preserve">Попович І.С. Концептуальні положення дослідження соціальних очікувань особистості. </w:t>
      </w:r>
      <w:r w:rsidRPr="00CB7544">
        <w:rPr>
          <w:i/>
          <w:iCs/>
          <w:sz w:val="28"/>
          <w:szCs w:val="28"/>
        </w:rPr>
        <w:t>Актуальні проблеми психології</w:t>
      </w:r>
      <w:r w:rsidRPr="00CB7544">
        <w:rPr>
          <w:sz w:val="28"/>
          <w:szCs w:val="28"/>
        </w:rPr>
        <w:t xml:space="preserve">. Т. IX: </w:t>
      </w:r>
      <w:r w:rsidRPr="00CB7544">
        <w:rPr>
          <w:i/>
          <w:iCs/>
          <w:sz w:val="28"/>
          <w:szCs w:val="28"/>
        </w:rPr>
        <w:t>Загальна психологія. Історична психологія. Етнічна психологія:</w:t>
      </w:r>
      <w:r w:rsidRPr="00CB7544">
        <w:rPr>
          <w:sz w:val="28"/>
          <w:szCs w:val="28"/>
        </w:rPr>
        <w:t xml:space="preserve">2016. Вип. 10. С. 277-288. </w:t>
      </w:r>
    </w:p>
    <w:p w:rsidR="00844B12" w:rsidRDefault="00844B12" w:rsidP="00CB7544">
      <w:pPr>
        <w:pStyle w:val="Default"/>
        <w:spacing w:line="360" w:lineRule="auto"/>
        <w:ind w:firstLine="709"/>
        <w:jc w:val="both"/>
        <w:rPr>
          <w:sz w:val="28"/>
          <w:szCs w:val="28"/>
        </w:rPr>
      </w:pPr>
      <w:r>
        <w:rPr>
          <w:sz w:val="28"/>
          <w:szCs w:val="28"/>
        </w:rPr>
        <w:t xml:space="preserve">6. </w:t>
      </w:r>
      <w:r w:rsidRPr="00CB7544">
        <w:rPr>
          <w:sz w:val="28"/>
          <w:szCs w:val="28"/>
        </w:rPr>
        <w:t xml:space="preserve">Hoppe, F. Erfolg und Misserfolg I F. Hoppe. - Psychologische Forschung, 1990. Bd. 14 s.-98 p. </w:t>
      </w:r>
    </w:p>
    <w:p w:rsidR="00844B12" w:rsidRDefault="00844B12" w:rsidP="00E567F2">
      <w:pPr>
        <w:pStyle w:val="Default"/>
        <w:spacing w:line="360" w:lineRule="auto"/>
        <w:ind w:firstLine="709"/>
        <w:jc w:val="both"/>
        <w:rPr>
          <w:sz w:val="28"/>
          <w:szCs w:val="28"/>
        </w:rPr>
      </w:pPr>
      <w:r>
        <w:rPr>
          <w:sz w:val="28"/>
          <w:szCs w:val="28"/>
        </w:rPr>
        <w:t xml:space="preserve">7. </w:t>
      </w:r>
      <w:r w:rsidRPr="00CB7544">
        <w:rPr>
          <w:sz w:val="28"/>
          <w:szCs w:val="28"/>
        </w:rPr>
        <w:t xml:space="preserve">Myriam Denov &amp; Meaghan C. Shevell. Social work practice with waraffected children and families: the importance of family, culture, arts, and participatory approaches. </w:t>
      </w:r>
      <w:r w:rsidRPr="00CB7544">
        <w:rPr>
          <w:i/>
          <w:iCs/>
          <w:sz w:val="28"/>
          <w:szCs w:val="28"/>
        </w:rPr>
        <w:t>Journal of Family Social Work</w:t>
      </w:r>
      <w:r w:rsidRPr="00CB7544">
        <w:rPr>
          <w:sz w:val="28"/>
          <w:szCs w:val="28"/>
        </w:rPr>
        <w:t xml:space="preserve">. 2019. № 22:1. Р. 1-16. </w:t>
      </w:r>
    </w:p>
    <w:p w:rsidR="00844B12" w:rsidRDefault="00844B12" w:rsidP="00E567F2">
      <w:pPr>
        <w:pStyle w:val="Default"/>
        <w:spacing w:line="360" w:lineRule="auto"/>
        <w:ind w:firstLine="709"/>
        <w:jc w:val="both"/>
        <w:rPr>
          <w:sz w:val="28"/>
          <w:szCs w:val="28"/>
        </w:rPr>
      </w:pPr>
      <w:r>
        <w:rPr>
          <w:sz w:val="28"/>
          <w:szCs w:val="28"/>
        </w:rPr>
        <w:t xml:space="preserve">8. </w:t>
      </w:r>
      <w:r w:rsidRPr="00CB7544">
        <w:rPr>
          <w:sz w:val="28"/>
          <w:szCs w:val="28"/>
        </w:rPr>
        <w:t xml:space="preserve">Saupe L. B., Gößmann K., Catani C. &amp; Neuner F. Adolescent Life Perspectives After War: Evaluation and Adaptation of the Future Expectation Scale in Uganda. Frontiers in psychology. 2019. № 10. Р. 15-27. </w:t>
      </w:r>
    </w:p>
    <w:p w:rsidR="00844B12" w:rsidRPr="005B554F" w:rsidRDefault="00844B12" w:rsidP="005B554F">
      <w:pPr>
        <w:pStyle w:val="Default"/>
        <w:spacing w:line="360" w:lineRule="auto"/>
        <w:ind w:firstLine="709"/>
        <w:jc w:val="both"/>
        <w:rPr>
          <w:color w:val="auto"/>
          <w:sz w:val="28"/>
          <w:szCs w:val="28"/>
        </w:rPr>
      </w:pPr>
      <w:r>
        <w:rPr>
          <w:sz w:val="28"/>
          <w:szCs w:val="28"/>
        </w:rPr>
        <w:t xml:space="preserve">9. </w:t>
      </w:r>
      <w:r w:rsidRPr="00E567F2">
        <w:rPr>
          <w:sz w:val="28"/>
          <w:szCs w:val="28"/>
        </w:rPr>
        <w:t xml:space="preserve">Seginer R. Future orientation in times of threat and challenge: How resilient adolescents construct their future. International Journal of Behavioral Development. 2008. № 32 (4). Р. 272-282. </w:t>
      </w:r>
    </w:p>
    <w:sectPr w:rsidR="00844B12" w:rsidRPr="005B554F"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5"/>
  </w:num>
  <w:num w:numId="4">
    <w:abstractNumId w:val="0"/>
  </w:num>
  <w:num w:numId="5">
    <w:abstractNumId w:val="4"/>
  </w:num>
  <w:num w:numId="6">
    <w:abstractNumId w:val="3"/>
  </w:num>
  <w:num w:numId="7">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A597E"/>
    <w:rsid w:val="000D5871"/>
    <w:rsid w:val="00106775"/>
    <w:rsid w:val="00124B07"/>
    <w:rsid w:val="0012694F"/>
    <w:rsid w:val="00177145"/>
    <w:rsid w:val="001A27D1"/>
    <w:rsid w:val="001E5499"/>
    <w:rsid w:val="0021327C"/>
    <w:rsid w:val="002445C9"/>
    <w:rsid w:val="002459DF"/>
    <w:rsid w:val="00247588"/>
    <w:rsid w:val="00255103"/>
    <w:rsid w:val="00281DC6"/>
    <w:rsid w:val="002B350B"/>
    <w:rsid w:val="002C5483"/>
    <w:rsid w:val="002E436B"/>
    <w:rsid w:val="003036F8"/>
    <w:rsid w:val="00346BFE"/>
    <w:rsid w:val="00362785"/>
    <w:rsid w:val="003D7E12"/>
    <w:rsid w:val="0042585D"/>
    <w:rsid w:val="0042618B"/>
    <w:rsid w:val="004324E3"/>
    <w:rsid w:val="004C0898"/>
    <w:rsid w:val="004D7712"/>
    <w:rsid w:val="00520DDD"/>
    <w:rsid w:val="0053273C"/>
    <w:rsid w:val="005363F1"/>
    <w:rsid w:val="00583A0A"/>
    <w:rsid w:val="005B554F"/>
    <w:rsid w:val="006021E6"/>
    <w:rsid w:val="00662F26"/>
    <w:rsid w:val="006B1C94"/>
    <w:rsid w:val="006B1CFD"/>
    <w:rsid w:val="006F514A"/>
    <w:rsid w:val="00737389"/>
    <w:rsid w:val="00767255"/>
    <w:rsid w:val="0083320E"/>
    <w:rsid w:val="00844B12"/>
    <w:rsid w:val="00850760"/>
    <w:rsid w:val="008738A2"/>
    <w:rsid w:val="00882BA8"/>
    <w:rsid w:val="008B4FD0"/>
    <w:rsid w:val="008B683B"/>
    <w:rsid w:val="008E0EF4"/>
    <w:rsid w:val="008F5E2E"/>
    <w:rsid w:val="00915CD1"/>
    <w:rsid w:val="00990319"/>
    <w:rsid w:val="009A0684"/>
    <w:rsid w:val="009A537B"/>
    <w:rsid w:val="00A11D3A"/>
    <w:rsid w:val="00A12A67"/>
    <w:rsid w:val="00A56B69"/>
    <w:rsid w:val="00A954AD"/>
    <w:rsid w:val="00AB7217"/>
    <w:rsid w:val="00AE0DC7"/>
    <w:rsid w:val="00B44451"/>
    <w:rsid w:val="00BE0F86"/>
    <w:rsid w:val="00BE25F9"/>
    <w:rsid w:val="00BF1C21"/>
    <w:rsid w:val="00C01519"/>
    <w:rsid w:val="00C45FB0"/>
    <w:rsid w:val="00C51E3E"/>
    <w:rsid w:val="00CA1547"/>
    <w:rsid w:val="00CB7544"/>
    <w:rsid w:val="00CE2FEA"/>
    <w:rsid w:val="00CF13B6"/>
    <w:rsid w:val="00DA2665"/>
    <w:rsid w:val="00DA5A95"/>
    <w:rsid w:val="00DB6DE2"/>
    <w:rsid w:val="00DF02B8"/>
    <w:rsid w:val="00E34507"/>
    <w:rsid w:val="00E567F2"/>
    <w:rsid w:val="00E622AB"/>
    <w:rsid w:val="00E82C40"/>
    <w:rsid w:val="00F63716"/>
    <w:rsid w:val="00F80EAF"/>
    <w:rsid w:val="00FC0F48"/>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305</TotalTime>
  <Pages>8</Pages>
  <Words>8491</Words>
  <Characters>4841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23</cp:revision>
  <dcterms:created xsi:type="dcterms:W3CDTF">2021-10-30T19:39:00Z</dcterms:created>
  <dcterms:modified xsi:type="dcterms:W3CDTF">2025-06-19T11:31:00Z</dcterms:modified>
</cp:coreProperties>
</file>