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CBB" w:rsidRPr="00C87356" w:rsidRDefault="000D7CBB" w:rsidP="004B068E">
      <w:pPr>
        <w:spacing w:after="0" w:line="240" w:lineRule="auto"/>
        <w:ind w:left="-567" w:firstLine="567"/>
        <w:jc w:val="right"/>
        <w:rPr>
          <w:rFonts w:ascii="Times New Roman" w:hAnsi="Times New Roman"/>
          <w:b/>
          <w:sz w:val="28"/>
          <w:szCs w:val="28"/>
        </w:rPr>
      </w:pPr>
      <w:r w:rsidRPr="00C87356">
        <w:rPr>
          <w:rFonts w:ascii="Times New Roman" w:hAnsi="Times New Roman"/>
          <w:b/>
          <w:sz w:val="28"/>
          <w:szCs w:val="28"/>
        </w:rPr>
        <w:t>Корлан Халилова</w:t>
      </w:r>
    </w:p>
    <w:p w:rsidR="000D7CBB" w:rsidRPr="00C87356" w:rsidRDefault="000D7CBB" w:rsidP="004B068E">
      <w:pPr>
        <w:spacing w:after="0" w:line="240" w:lineRule="auto"/>
        <w:ind w:left="-567" w:firstLine="567"/>
        <w:jc w:val="right"/>
        <w:rPr>
          <w:rFonts w:ascii="Times New Roman" w:hAnsi="Times New Roman"/>
          <w:b/>
          <w:sz w:val="28"/>
          <w:szCs w:val="28"/>
        </w:rPr>
      </w:pPr>
      <w:r w:rsidRPr="00C87356">
        <w:rPr>
          <w:rFonts w:ascii="Times New Roman" w:hAnsi="Times New Roman"/>
          <w:b/>
          <w:sz w:val="28"/>
          <w:szCs w:val="28"/>
        </w:rPr>
        <w:t>(Алматы, Казахстан)</w:t>
      </w:r>
    </w:p>
    <w:p w:rsidR="000D7CBB" w:rsidRDefault="000D7CBB" w:rsidP="004B068E">
      <w:pPr>
        <w:spacing w:after="0" w:line="240" w:lineRule="auto"/>
        <w:ind w:left="-567" w:firstLine="567"/>
        <w:jc w:val="right"/>
        <w:rPr>
          <w:rFonts w:ascii="Times New Roman" w:hAnsi="Times New Roman"/>
          <w:sz w:val="28"/>
          <w:szCs w:val="28"/>
        </w:rPr>
      </w:pPr>
    </w:p>
    <w:p w:rsidR="000D7CBB" w:rsidRDefault="000D7CBB" w:rsidP="00372233">
      <w:pPr>
        <w:spacing w:after="0" w:line="360" w:lineRule="auto"/>
        <w:ind w:left="-567" w:firstLine="567"/>
        <w:jc w:val="center"/>
        <w:rPr>
          <w:rFonts w:ascii="Times New Roman" w:hAnsi="Times New Roman"/>
          <w:b/>
          <w:sz w:val="28"/>
          <w:szCs w:val="28"/>
        </w:rPr>
      </w:pPr>
      <w:r>
        <w:rPr>
          <w:rFonts w:ascii="Times New Roman" w:hAnsi="Times New Roman"/>
          <w:b/>
          <w:sz w:val="28"/>
          <w:szCs w:val="28"/>
        </w:rPr>
        <w:t xml:space="preserve">ПУТИ ЭВОЛЮЦИИ КАЗАХСТАНСКОГО СКРИПИЧНОГО КОНЦЕРТА В </w:t>
      </w:r>
      <w:r>
        <w:rPr>
          <w:rFonts w:ascii="Times New Roman" w:hAnsi="Times New Roman"/>
          <w:b/>
          <w:sz w:val="28"/>
          <w:szCs w:val="28"/>
          <w:lang w:val="en-US"/>
        </w:rPr>
        <w:t>XX</w:t>
      </w:r>
      <w:r>
        <w:rPr>
          <w:rFonts w:ascii="Times New Roman" w:hAnsi="Times New Roman"/>
          <w:b/>
          <w:sz w:val="28"/>
          <w:szCs w:val="28"/>
        </w:rPr>
        <w:t>-</w:t>
      </w:r>
      <w:r>
        <w:rPr>
          <w:rFonts w:ascii="Times New Roman" w:hAnsi="Times New Roman"/>
          <w:b/>
          <w:sz w:val="28"/>
          <w:szCs w:val="28"/>
          <w:lang w:val="en-US"/>
        </w:rPr>
        <w:t>XXI</w:t>
      </w:r>
      <w:r>
        <w:rPr>
          <w:rFonts w:ascii="Times New Roman" w:hAnsi="Times New Roman"/>
          <w:b/>
          <w:sz w:val="28"/>
          <w:szCs w:val="28"/>
        </w:rPr>
        <w:t>ВЕКАХ</w:t>
      </w:r>
    </w:p>
    <w:p w:rsidR="000D7CBB" w:rsidRPr="00173B83" w:rsidRDefault="000D7CBB" w:rsidP="00372233">
      <w:pPr>
        <w:spacing w:after="0" w:line="360" w:lineRule="auto"/>
        <w:ind w:left="-567" w:firstLine="567"/>
        <w:jc w:val="center"/>
        <w:rPr>
          <w:rFonts w:ascii="Times New Roman" w:hAnsi="Times New Roman"/>
          <w:b/>
          <w:sz w:val="28"/>
          <w:szCs w:val="28"/>
        </w:rPr>
      </w:pPr>
    </w:p>
    <w:p w:rsidR="000D7CBB" w:rsidRPr="001F48AC" w:rsidRDefault="000D7CBB" w:rsidP="001F48AC">
      <w:pPr>
        <w:spacing w:after="0" w:line="360" w:lineRule="auto"/>
        <w:ind w:left="-567" w:right="113" w:firstLine="567"/>
        <w:jc w:val="both"/>
        <w:rPr>
          <w:rFonts w:ascii="Times New Roman" w:hAnsi="Times New Roman"/>
          <w:sz w:val="28"/>
          <w:szCs w:val="28"/>
        </w:rPr>
      </w:pPr>
      <w:r w:rsidRPr="001F48AC">
        <w:rPr>
          <w:rFonts w:ascii="Times New Roman" w:hAnsi="Times New Roman"/>
          <w:sz w:val="28"/>
          <w:szCs w:val="28"/>
        </w:rPr>
        <w:t>Жанр скрипичного концерта всегда привлекал и продолжает пользоваться вниманием композиторов Казахстана. В отечественном музыкознании известны труды И. Когана [1] и Б. Кожамкуловой [2], посвященные скрипичным концертам казахстанских композиторов. Первый концерт был создан Л. Афанасьевым в 1952 году. Примечательно, что указанное сочинение имело одночастную форму, четко разграниченную на три эпизода, достаточно традиционные по содержанию: оживленное сонатное аллегро – сдержанная середина – яркий Скерцо-финал. В тематизме можно выявить влияние интонационной природы казахских песен и кюев. То есть, композитор обращается к отдельным национально окрашенным элементам музыкального языка, вплетая их в европейский структурно-жанровый контекст. С одной стороны, сопоставление самостоятельных эпизодов, образующее целостную форму, являет влияние художественных канонов казахской традиционной культуры (рондальность)[3, с. 3-16], тем не менее, обращение к сонатности как принципу мышления, свидетельствует о главенстве европейс</w:t>
      </w:r>
      <w:r>
        <w:rPr>
          <w:rFonts w:ascii="Times New Roman" w:hAnsi="Times New Roman"/>
          <w:sz w:val="28"/>
          <w:szCs w:val="28"/>
        </w:rPr>
        <w:t xml:space="preserve">ких закономерностей в мышлении </w:t>
      </w:r>
      <w:r w:rsidRPr="001F48AC">
        <w:rPr>
          <w:rFonts w:ascii="Times New Roman" w:hAnsi="Times New Roman"/>
          <w:sz w:val="28"/>
          <w:szCs w:val="28"/>
        </w:rPr>
        <w:t xml:space="preserve">[4]. В контексте работы важнейший акцент ставится на эволюцию жанровых параметров с точки зрения синтеза европейского и национального. </w:t>
      </w:r>
      <w:r>
        <w:rPr>
          <w:rFonts w:ascii="Times New Roman" w:hAnsi="Times New Roman"/>
          <w:sz w:val="28"/>
          <w:szCs w:val="28"/>
        </w:rPr>
        <w:t xml:space="preserve">Концерт Л. Афанасьева </w:t>
      </w:r>
      <w:r w:rsidRPr="001F48AC">
        <w:rPr>
          <w:rFonts w:ascii="Times New Roman" w:hAnsi="Times New Roman"/>
          <w:sz w:val="28"/>
          <w:szCs w:val="28"/>
        </w:rPr>
        <w:t>отражает, в первую очередь первые попытки создания скрипичного концерта на материале национальной музыки при опоре на устоявшиеся в европейской традиции жанровые нормы и закономерности.</w:t>
      </w:r>
    </w:p>
    <w:p w:rsidR="000D7CBB" w:rsidRPr="001F48AC" w:rsidRDefault="000D7CBB" w:rsidP="001F48AC">
      <w:pPr>
        <w:spacing w:after="0" w:line="360" w:lineRule="auto"/>
        <w:ind w:left="-567" w:right="113" w:firstLine="567"/>
        <w:jc w:val="both"/>
        <w:rPr>
          <w:rFonts w:ascii="Times New Roman" w:hAnsi="Times New Roman"/>
          <w:sz w:val="28"/>
          <w:szCs w:val="28"/>
        </w:rPr>
      </w:pPr>
      <w:r w:rsidRPr="001F48AC">
        <w:rPr>
          <w:rFonts w:ascii="Times New Roman" w:hAnsi="Times New Roman"/>
          <w:sz w:val="28"/>
          <w:szCs w:val="28"/>
        </w:rPr>
        <w:t>В 1957 году широкой аудитории был презентован Концерт Г. Жубановой, в котором также ярко представлены специфические особенности национального муз</w:t>
      </w:r>
      <w:r>
        <w:rPr>
          <w:rFonts w:ascii="Times New Roman" w:hAnsi="Times New Roman"/>
          <w:sz w:val="28"/>
          <w:szCs w:val="28"/>
        </w:rPr>
        <w:t>ыкального языка. Б</w:t>
      </w:r>
      <w:r w:rsidRPr="001F48AC">
        <w:rPr>
          <w:rFonts w:ascii="Times New Roman" w:hAnsi="Times New Roman"/>
          <w:sz w:val="28"/>
          <w:szCs w:val="28"/>
        </w:rPr>
        <w:t>удучи выдающимся симфонистом, Г. Жубанова создала масштабное эпическое произведение в духе народных сказаний (</w:t>
      </w:r>
      <w:r w:rsidRPr="001F48AC">
        <w:rPr>
          <w:rFonts w:ascii="Times New Roman" w:hAnsi="Times New Roman"/>
          <w:i/>
          <w:sz w:val="28"/>
          <w:szCs w:val="28"/>
        </w:rPr>
        <w:t>жыр, а</w:t>
      </w:r>
      <w:r w:rsidRPr="001F48AC">
        <w:rPr>
          <w:rFonts w:ascii="Times New Roman" w:hAnsi="Times New Roman"/>
          <w:i/>
          <w:sz w:val="28"/>
          <w:szCs w:val="28"/>
          <w:lang w:val="kk-KZ"/>
        </w:rPr>
        <w:t>ңыз</w:t>
      </w:r>
      <w:r w:rsidRPr="001F48AC">
        <w:rPr>
          <w:rFonts w:ascii="Times New Roman" w:hAnsi="Times New Roman"/>
          <w:sz w:val="28"/>
          <w:szCs w:val="28"/>
        </w:rPr>
        <w:t xml:space="preserve">). Содержание произведения отличается разнообразием представленных образов при превалировании элегических </w:t>
      </w:r>
      <w:r>
        <w:rPr>
          <w:rFonts w:ascii="Times New Roman" w:hAnsi="Times New Roman"/>
          <w:sz w:val="28"/>
          <w:szCs w:val="28"/>
        </w:rPr>
        <w:t>состояний. К</w:t>
      </w:r>
      <w:r w:rsidRPr="001F48AC">
        <w:rPr>
          <w:rFonts w:ascii="Times New Roman" w:hAnsi="Times New Roman"/>
          <w:sz w:val="28"/>
          <w:szCs w:val="28"/>
        </w:rPr>
        <w:t xml:space="preserve">омпозитор прибегает к цитированию драматичного кюя Ыхласа «Ерден» во второй части, что говорит о тесной связи с национальной музыкой. Несмотря на четко выявляемые темы в </w:t>
      </w:r>
      <w:r>
        <w:rPr>
          <w:rFonts w:ascii="Times New Roman" w:hAnsi="Times New Roman"/>
          <w:sz w:val="28"/>
          <w:szCs w:val="28"/>
        </w:rPr>
        <w:t>1 ч.</w:t>
      </w:r>
      <w:r w:rsidRPr="001F48AC">
        <w:rPr>
          <w:rFonts w:ascii="Times New Roman" w:hAnsi="Times New Roman"/>
          <w:sz w:val="28"/>
          <w:szCs w:val="28"/>
        </w:rPr>
        <w:t xml:space="preserve"> Концерта, выдержанной в принципах сонатности, яркого конфликта между темами нет. Это уже прямо указывает на влияние традиционного художественного мировоззрения казахов, которому не свойственно конфликтное драматургическое начало [5,</w:t>
      </w:r>
      <w:r>
        <w:rPr>
          <w:rFonts w:ascii="Times New Roman" w:hAnsi="Times New Roman"/>
          <w:sz w:val="28"/>
          <w:szCs w:val="28"/>
        </w:rPr>
        <w:t xml:space="preserve"> с.264</w:t>
      </w:r>
      <w:r w:rsidRPr="001F48AC">
        <w:rPr>
          <w:rFonts w:ascii="Times New Roman" w:hAnsi="Times New Roman"/>
          <w:sz w:val="28"/>
          <w:szCs w:val="28"/>
        </w:rPr>
        <w:t>]. Быстрые темы крайних частей</w:t>
      </w:r>
      <w:r>
        <w:rPr>
          <w:rFonts w:ascii="Times New Roman" w:hAnsi="Times New Roman"/>
          <w:sz w:val="28"/>
          <w:szCs w:val="28"/>
        </w:rPr>
        <w:t xml:space="preserve"> </w:t>
      </w:r>
      <w:r w:rsidRPr="001F48AC">
        <w:rPr>
          <w:rFonts w:ascii="Times New Roman" w:hAnsi="Times New Roman"/>
          <w:sz w:val="28"/>
          <w:szCs w:val="28"/>
        </w:rPr>
        <w:t xml:space="preserve">вызывают ассоциации с безудержной скачкой коней, что очень часто встречается в кюях </w:t>
      </w:r>
      <w:r w:rsidRPr="001F48AC">
        <w:rPr>
          <w:rFonts w:ascii="Times New Roman" w:hAnsi="Times New Roman"/>
          <w:i/>
          <w:sz w:val="28"/>
          <w:szCs w:val="28"/>
        </w:rPr>
        <w:t>т</w:t>
      </w:r>
      <w:r w:rsidRPr="001F48AC">
        <w:rPr>
          <w:rFonts w:ascii="Times New Roman" w:hAnsi="Times New Roman"/>
          <w:i/>
          <w:sz w:val="28"/>
          <w:szCs w:val="28"/>
          <w:lang w:val="kk-KZ"/>
        </w:rPr>
        <w:t>өкпе</w:t>
      </w:r>
      <w:r w:rsidRPr="001F48AC">
        <w:rPr>
          <w:rFonts w:ascii="Times New Roman" w:hAnsi="Times New Roman"/>
          <w:sz w:val="28"/>
          <w:szCs w:val="28"/>
        </w:rPr>
        <w:t xml:space="preserve">западно-казахстанской традиции [6, с.229-236]. Кроме того, ритмический натиск, достигаемый использованием приема ритмческого остинато, также является отражением метро-ритмических параметров домбрового кюя [7, с. 75-85]. </w:t>
      </w:r>
    </w:p>
    <w:p w:rsidR="000D7CBB" w:rsidRPr="001F48AC" w:rsidRDefault="000D7CBB" w:rsidP="001F48AC">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 xml:space="preserve">Особняком в отечественной культуре стоит </w:t>
      </w:r>
      <w:r>
        <w:rPr>
          <w:rFonts w:ascii="Times New Roman" w:hAnsi="Times New Roman"/>
          <w:sz w:val="28"/>
          <w:szCs w:val="28"/>
        </w:rPr>
        <w:t>К</w:t>
      </w:r>
      <w:r w:rsidRPr="001F48AC">
        <w:rPr>
          <w:rFonts w:ascii="Times New Roman" w:hAnsi="Times New Roman"/>
          <w:sz w:val="28"/>
          <w:szCs w:val="28"/>
        </w:rPr>
        <w:t>онцерт С. Мухамеджанова, известного созданием своего оригинального песенного симфонизма. Образное содержание Концерта отражает воздействие народной музыки, что проявляется в лирико-эпическом типе драматургии, сопоставлении героических образах батыров из казахских эпосов и нежных женских персонажей из любовных сказаний. Кроме того, Мухамеджанов также обращается к народной песне «</w:t>
      </w:r>
      <w:r w:rsidRPr="001F48AC">
        <w:rPr>
          <w:rFonts w:ascii="Times New Roman" w:hAnsi="Times New Roman"/>
          <w:sz w:val="28"/>
          <w:szCs w:val="28"/>
          <w:lang w:val="en-US"/>
        </w:rPr>
        <w:t>I</w:t>
      </w:r>
      <w:r>
        <w:rPr>
          <w:rFonts w:ascii="Times New Roman" w:hAnsi="Times New Roman"/>
          <w:sz w:val="28"/>
          <w:szCs w:val="28"/>
        </w:rPr>
        <w:t>нк</w:t>
      </w:r>
      <w:r>
        <w:rPr>
          <w:rFonts w:ascii="Times New Roman" w:hAnsi="Times New Roman"/>
          <w:sz w:val="28"/>
          <w:szCs w:val="28"/>
          <w:lang w:val="kk-KZ"/>
        </w:rPr>
        <w:t>ә</w:t>
      </w:r>
      <w:r w:rsidRPr="001F48AC">
        <w:rPr>
          <w:rFonts w:ascii="Times New Roman" w:hAnsi="Times New Roman"/>
          <w:sz w:val="28"/>
          <w:szCs w:val="28"/>
        </w:rPr>
        <w:t>р-ай», звучащей в заключительной части сочинения. К структурным элементам, протягивающим связующие нити с традиционной культурой, можно отнести рондообразную форму Финала, в которой эпизоды сменяют друг друга, не вступая в противоречия. Как известно, неконфликтные, трех- и более частные композиции являют собой отражение традиционного мышления [8</w:t>
      </w:r>
      <w:r>
        <w:rPr>
          <w:rFonts w:ascii="Times New Roman" w:hAnsi="Times New Roman"/>
          <w:sz w:val="28"/>
          <w:szCs w:val="28"/>
        </w:rPr>
        <w:t>, с.159</w:t>
      </w:r>
      <w:r w:rsidRPr="001F48AC">
        <w:rPr>
          <w:rFonts w:ascii="Times New Roman" w:hAnsi="Times New Roman"/>
          <w:sz w:val="28"/>
          <w:szCs w:val="28"/>
        </w:rPr>
        <w:t>]. Кроме того, реально очерченные персонажи сюжетной драматургии свидетельствуют о явно выраженной программности, что также говорит о несомненном влиянии художественных ориентиров традиционной культуры [9, с</w:t>
      </w:r>
      <w:r>
        <w:rPr>
          <w:rFonts w:ascii="Times New Roman" w:hAnsi="Times New Roman"/>
          <w:sz w:val="28"/>
          <w:szCs w:val="28"/>
        </w:rPr>
        <w:t>. 119-153</w:t>
      </w:r>
      <w:r w:rsidRPr="001F48AC">
        <w:rPr>
          <w:rFonts w:ascii="Times New Roman" w:hAnsi="Times New Roman"/>
          <w:sz w:val="28"/>
          <w:szCs w:val="28"/>
        </w:rPr>
        <w:t xml:space="preserve">]. </w:t>
      </w:r>
    </w:p>
    <w:p w:rsidR="000D7CBB" w:rsidRPr="001F48AC" w:rsidRDefault="000D7CBB" w:rsidP="00C74565">
      <w:pPr>
        <w:pStyle w:val="FootnoteText"/>
        <w:spacing w:line="360" w:lineRule="auto"/>
        <w:ind w:left="-567" w:firstLine="567"/>
        <w:jc w:val="both"/>
        <w:rPr>
          <w:rFonts w:ascii="Times New Roman" w:hAnsi="Times New Roman"/>
          <w:sz w:val="28"/>
          <w:szCs w:val="28"/>
        </w:rPr>
      </w:pPr>
      <w:r w:rsidRPr="001F48AC">
        <w:rPr>
          <w:rFonts w:ascii="Times New Roman" w:hAnsi="Times New Roman"/>
          <w:sz w:val="28"/>
          <w:szCs w:val="28"/>
        </w:rPr>
        <w:t>Форма Концерта представлена тремя традиционными в концертном жанре разделами с контрастной медленной средней частью. Интересно, как автор трактует вступления к первой и третьей частям. Здесь налицо воссоздание важнейшего элемента казахской песенной культуры – акынской мелодической формулы, активно призывающей внимание аудитории [10</w:t>
      </w:r>
      <w:r>
        <w:rPr>
          <w:rFonts w:ascii="Times New Roman" w:hAnsi="Times New Roman"/>
          <w:sz w:val="28"/>
          <w:szCs w:val="28"/>
        </w:rPr>
        <w:t xml:space="preserve">, </w:t>
      </w:r>
      <w:r w:rsidRPr="001F48AC">
        <w:rPr>
          <w:rFonts w:ascii="Times New Roman" w:hAnsi="Times New Roman"/>
          <w:sz w:val="28"/>
          <w:szCs w:val="28"/>
        </w:rPr>
        <w:t>с</w:t>
      </w:r>
      <w:r>
        <w:rPr>
          <w:rFonts w:ascii="Times New Roman" w:hAnsi="Times New Roman"/>
          <w:sz w:val="28"/>
          <w:szCs w:val="28"/>
        </w:rPr>
        <w:t xml:space="preserve">. </w:t>
      </w:r>
      <w:r w:rsidRPr="001F48AC">
        <w:rPr>
          <w:rFonts w:ascii="Times New Roman" w:hAnsi="Times New Roman"/>
          <w:sz w:val="28"/>
          <w:szCs w:val="28"/>
        </w:rPr>
        <w:t xml:space="preserve">226-231], заявляющей о грядущем художественном </w:t>
      </w:r>
      <w:r w:rsidRPr="001F48AC">
        <w:rPr>
          <w:rFonts w:ascii="Times New Roman" w:hAnsi="Times New Roman"/>
          <w:i/>
          <w:sz w:val="28"/>
          <w:szCs w:val="28"/>
        </w:rPr>
        <w:t>очень важном</w:t>
      </w:r>
      <w:r w:rsidRPr="001F48AC">
        <w:rPr>
          <w:rFonts w:ascii="Times New Roman" w:hAnsi="Times New Roman"/>
          <w:sz w:val="28"/>
          <w:szCs w:val="28"/>
        </w:rPr>
        <w:t xml:space="preserve"> событии, каким и представлялось выступление музыканта в традиционном обществе. Принцип монотематизма, определяющий важнейшие характеристики национальной музыки, проявляется в тесной связи тематизма Вступления и главной партии, кроме того, интонационное единство на уровне одной части, также являет собой претворение указанного принципа. Виртуозность партии солиста вызывает ассоциации с выдающимися исполнениями ярких, виртуозных кюев западно-казахстанской традиции, когда исполнители играют их, казалось бы, на пределе человеческих возможностей. И здесь также мы видим проявление традиционного мышления, так как исполнитель в казахском обществе – выдающийся деятель, а музыка – важнейшее из искусств [11].</w:t>
      </w:r>
    </w:p>
    <w:p w:rsidR="000D7CBB" w:rsidRPr="001F48AC" w:rsidRDefault="000D7CBB" w:rsidP="001F48AC">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 xml:space="preserve">Среди средств выразительности, указывающих на явное взаимодействие с национальной культурой, отметим специфический ритмо-интонационный рисунок главной партии первой части, перекликающийся с традициями </w:t>
      </w:r>
      <w:r w:rsidRPr="001F48AC">
        <w:rPr>
          <w:rFonts w:ascii="Times New Roman" w:hAnsi="Times New Roman"/>
          <w:i/>
          <w:sz w:val="28"/>
          <w:szCs w:val="28"/>
        </w:rPr>
        <w:t>желд</w:t>
      </w:r>
      <w:r w:rsidRPr="001F48AC">
        <w:rPr>
          <w:rFonts w:ascii="Times New Roman" w:hAnsi="Times New Roman"/>
          <w:i/>
          <w:sz w:val="28"/>
          <w:szCs w:val="28"/>
          <w:lang w:val="en-US"/>
        </w:rPr>
        <w:t>i</w:t>
      </w:r>
      <w:r w:rsidRPr="001F48AC">
        <w:rPr>
          <w:rFonts w:ascii="Times New Roman" w:hAnsi="Times New Roman"/>
          <w:i/>
          <w:sz w:val="28"/>
          <w:szCs w:val="28"/>
        </w:rPr>
        <w:t>рме</w:t>
      </w:r>
      <w:r w:rsidRPr="001F48AC">
        <w:rPr>
          <w:rFonts w:ascii="Times New Roman" w:hAnsi="Times New Roman"/>
          <w:sz w:val="28"/>
          <w:szCs w:val="28"/>
        </w:rPr>
        <w:t xml:space="preserve">, также тесная связь всего интонационного комплекса сочинения с мелодикой казахских песен и кюев. Тембровый компонент в звучании Концерта также отмечен влиянием казахской национальной инструментальной музыки, так как в ряду эпизодов звучание скрипки схоже с фоническими характеристиками </w:t>
      </w:r>
      <w:r w:rsidRPr="001F48AC">
        <w:rPr>
          <w:rFonts w:ascii="Times New Roman" w:hAnsi="Times New Roman"/>
          <w:i/>
          <w:sz w:val="28"/>
          <w:szCs w:val="28"/>
          <w:lang w:val="kk-KZ"/>
        </w:rPr>
        <w:t>қобыза</w:t>
      </w:r>
      <w:r w:rsidRPr="001F48AC">
        <w:rPr>
          <w:rFonts w:ascii="Times New Roman" w:hAnsi="Times New Roman"/>
          <w:sz w:val="28"/>
          <w:szCs w:val="28"/>
        </w:rPr>
        <w:t xml:space="preserve">. </w:t>
      </w:r>
      <w:r>
        <w:rPr>
          <w:rFonts w:ascii="Times New Roman" w:hAnsi="Times New Roman"/>
          <w:sz w:val="28"/>
          <w:szCs w:val="28"/>
        </w:rPr>
        <w:t>О</w:t>
      </w:r>
      <w:r w:rsidRPr="001F48AC">
        <w:rPr>
          <w:rFonts w:ascii="Times New Roman" w:hAnsi="Times New Roman"/>
          <w:sz w:val="28"/>
          <w:szCs w:val="28"/>
        </w:rPr>
        <w:t>бращение к исконно европейскому ж</w:t>
      </w:r>
      <w:r>
        <w:rPr>
          <w:rFonts w:ascii="Times New Roman" w:hAnsi="Times New Roman"/>
          <w:sz w:val="28"/>
          <w:szCs w:val="28"/>
        </w:rPr>
        <w:t>анру инструментального концерта</w:t>
      </w:r>
      <w:r w:rsidRPr="001F48AC">
        <w:rPr>
          <w:rFonts w:ascii="Times New Roman" w:hAnsi="Times New Roman"/>
          <w:sz w:val="28"/>
          <w:szCs w:val="28"/>
        </w:rPr>
        <w:t xml:space="preserve"> в произведении С. Мухамеджанова определяющее значение имеет национальная почвенность, претворенная через содержательные, выразительные, формообразующие и мировоззренческие аспекты.</w:t>
      </w:r>
    </w:p>
    <w:p w:rsidR="000D7CBB" w:rsidRPr="001F48AC" w:rsidRDefault="000D7CBB" w:rsidP="00CD726A">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В 1985 году музыкальная общественность была ознакомлена с Концертом Е. Рахмадиева. Это яркое, виртуозное сочинение, сразу же уверенно заявившее о себе на самых масштабных сценических площадках страны. Особый интерес представляют элементы домбровой техники, внедренные в скрипичный арсенал, и создающие самобытные звуковые краски. Концерт являет собой значимый шаг в эволюции исполнительского стиля отечественного скрипичного искусства. Композитор использует новые тембровые ресурсы, отражающие картины быта традиционного общества (</w:t>
      </w:r>
      <w:r w:rsidRPr="001F48AC">
        <w:rPr>
          <w:rFonts w:ascii="Times New Roman" w:hAnsi="Times New Roman"/>
          <w:i/>
          <w:sz w:val="28"/>
          <w:szCs w:val="28"/>
          <w:lang w:val="en-US"/>
        </w:rPr>
        <w:t>glissando</w:t>
      </w:r>
      <w:r w:rsidRPr="001F48AC">
        <w:rPr>
          <w:rFonts w:ascii="Times New Roman" w:hAnsi="Times New Roman"/>
          <w:sz w:val="28"/>
          <w:szCs w:val="28"/>
        </w:rPr>
        <w:t xml:space="preserve"> в изображении ржания лошадей). В драматургии особую значимость приобретает монотематизм, так, как и во Вступлении, и в главной партии содержится практически весь интонационный комплекс, определяющий мелодический облик сочинения. Импровизационность, проявляемая на разных уровнях, также ярко свидетельствует в пользу теснейшей связи музыки концерта с художественными принципами казахского национального искусства. С одной стороны – это свободная, неквадратная ритмика, в которой часто сменяются метрические схемы. С другой – импровизационность проявляется в особенностях мелодики, в типах драматургического развития. В средней части Рахмадиев обращается к песне «Ек</w:t>
      </w:r>
      <w:r w:rsidRPr="001F48AC">
        <w:rPr>
          <w:rFonts w:ascii="Times New Roman" w:hAnsi="Times New Roman"/>
          <w:sz w:val="28"/>
          <w:szCs w:val="28"/>
          <w:lang w:val="en-US"/>
        </w:rPr>
        <w:t>i</w:t>
      </w:r>
      <w:r w:rsidRPr="001F48AC">
        <w:rPr>
          <w:rFonts w:ascii="Times New Roman" w:hAnsi="Times New Roman"/>
          <w:sz w:val="28"/>
          <w:szCs w:val="28"/>
        </w:rPr>
        <w:t xml:space="preserve"> жирен», что в очередной раз усиливает фактор национальной почвенности музыкального мышления. Итак, необходимо отметить следующие факторы:Главенство национальной почвенности, определяемой интонационным, метро-ритмическим, содержательным, формообразующим факторами;</w:t>
      </w:r>
      <w:r>
        <w:rPr>
          <w:rFonts w:ascii="Times New Roman" w:hAnsi="Times New Roman"/>
          <w:sz w:val="28"/>
          <w:szCs w:val="28"/>
        </w:rPr>
        <w:t xml:space="preserve"> </w:t>
      </w:r>
      <w:r w:rsidRPr="001F48AC">
        <w:rPr>
          <w:rFonts w:ascii="Times New Roman" w:hAnsi="Times New Roman"/>
          <w:sz w:val="28"/>
          <w:szCs w:val="28"/>
        </w:rPr>
        <w:t>Синтез, при котором интонационно окрашенные элементы «вживляются» в заведомо избранный европейский концертный структурно-жанровый контекст;</w:t>
      </w:r>
      <w:r>
        <w:rPr>
          <w:rFonts w:ascii="Times New Roman" w:hAnsi="Times New Roman"/>
          <w:sz w:val="28"/>
          <w:szCs w:val="28"/>
        </w:rPr>
        <w:t xml:space="preserve"> </w:t>
      </w:r>
      <w:r w:rsidRPr="001F48AC">
        <w:rPr>
          <w:rFonts w:ascii="Times New Roman" w:hAnsi="Times New Roman"/>
          <w:sz w:val="28"/>
          <w:szCs w:val="28"/>
        </w:rPr>
        <w:t>Активное цитирование народных мелодий;</w:t>
      </w:r>
      <w:r>
        <w:rPr>
          <w:rFonts w:ascii="Times New Roman" w:hAnsi="Times New Roman"/>
          <w:sz w:val="28"/>
          <w:szCs w:val="28"/>
        </w:rPr>
        <w:t xml:space="preserve"> </w:t>
      </w:r>
      <w:r w:rsidRPr="001F48AC">
        <w:rPr>
          <w:rFonts w:ascii="Times New Roman" w:hAnsi="Times New Roman"/>
          <w:sz w:val="28"/>
          <w:szCs w:val="28"/>
        </w:rPr>
        <w:t>Претворение мировоззренческих канонов музыкально-исполнительской деятельности в традиционном обществе, проявляемой через превалирование виртуозности;</w:t>
      </w:r>
      <w:r>
        <w:rPr>
          <w:rFonts w:ascii="Times New Roman" w:hAnsi="Times New Roman"/>
          <w:sz w:val="28"/>
          <w:szCs w:val="28"/>
        </w:rPr>
        <w:t xml:space="preserve"> </w:t>
      </w:r>
      <w:r w:rsidRPr="001F48AC">
        <w:rPr>
          <w:rFonts w:ascii="Times New Roman" w:hAnsi="Times New Roman"/>
          <w:sz w:val="28"/>
          <w:szCs w:val="28"/>
        </w:rPr>
        <w:t>Сохранение определяющих канонов традиционного музыкального мышления, к каким можно отнести импровизационность, монотематизм, сопоставление вне конфликта.</w:t>
      </w:r>
    </w:p>
    <w:p w:rsidR="000D7CBB" w:rsidRPr="001F48AC" w:rsidRDefault="000D7CBB" w:rsidP="001F48AC">
      <w:pPr>
        <w:spacing w:after="0" w:line="360" w:lineRule="auto"/>
        <w:ind w:left="-567" w:firstLine="567"/>
        <w:jc w:val="both"/>
        <w:rPr>
          <w:rFonts w:ascii="Times New Roman" w:hAnsi="Times New Roman"/>
          <w:sz w:val="28"/>
          <w:szCs w:val="28"/>
        </w:rPr>
      </w:pPr>
      <w:r>
        <w:rPr>
          <w:rFonts w:ascii="Times New Roman" w:hAnsi="Times New Roman"/>
          <w:sz w:val="28"/>
          <w:szCs w:val="28"/>
          <w:lang w:val="kk-KZ"/>
        </w:rPr>
        <w:t>К</w:t>
      </w:r>
      <w:r w:rsidRPr="001F48AC">
        <w:rPr>
          <w:rFonts w:ascii="Times New Roman" w:hAnsi="Times New Roman"/>
          <w:sz w:val="28"/>
          <w:szCs w:val="28"/>
        </w:rPr>
        <w:t xml:space="preserve">омпозиторы </w:t>
      </w:r>
      <w:r w:rsidRPr="001F48AC">
        <w:rPr>
          <w:rFonts w:ascii="Times New Roman" w:hAnsi="Times New Roman"/>
          <w:sz w:val="28"/>
          <w:szCs w:val="28"/>
          <w:lang w:val="en-US"/>
        </w:rPr>
        <w:t>XXI</w:t>
      </w:r>
      <w:r w:rsidRPr="001F48AC">
        <w:rPr>
          <w:rFonts w:ascii="Times New Roman" w:hAnsi="Times New Roman"/>
          <w:sz w:val="28"/>
          <w:szCs w:val="28"/>
        </w:rPr>
        <w:t xml:space="preserve"> века смело экспериментируют с жанровыми параметрами, средствами выразительности, структурными вариантами. </w:t>
      </w:r>
      <w:r>
        <w:rPr>
          <w:rFonts w:ascii="Times New Roman" w:hAnsi="Times New Roman"/>
          <w:sz w:val="28"/>
          <w:szCs w:val="28"/>
        </w:rPr>
        <w:t>Н</w:t>
      </w:r>
      <w:r w:rsidRPr="001F48AC">
        <w:rPr>
          <w:rFonts w:ascii="Times New Roman" w:hAnsi="Times New Roman"/>
          <w:sz w:val="28"/>
          <w:szCs w:val="28"/>
        </w:rPr>
        <w:t xml:space="preserve">аибольший интерес представляют концерты </w:t>
      </w:r>
      <w:r>
        <w:rPr>
          <w:rFonts w:ascii="Times New Roman" w:hAnsi="Times New Roman"/>
          <w:sz w:val="28"/>
          <w:szCs w:val="28"/>
        </w:rPr>
        <w:t>Д. Мусахан, Ш. Базаркуловой</w:t>
      </w:r>
      <w:r w:rsidRPr="001F48AC">
        <w:rPr>
          <w:rFonts w:ascii="Times New Roman" w:hAnsi="Times New Roman"/>
          <w:sz w:val="28"/>
          <w:szCs w:val="28"/>
        </w:rPr>
        <w:t>.</w:t>
      </w:r>
    </w:p>
    <w:p w:rsidR="000D7CBB" w:rsidRPr="001F48AC" w:rsidRDefault="000D7CBB" w:rsidP="00DE7D43">
      <w:pPr>
        <w:spacing w:after="0" w:line="360" w:lineRule="auto"/>
        <w:ind w:left="-567" w:firstLine="567"/>
        <w:jc w:val="both"/>
        <w:rPr>
          <w:rFonts w:ascii="Times New Roman" w:hAnsi="Times New Roman"/>
          <w:sz w:val="28"/>
          <w:szCs w:val="28"/>
        </w:rPr>
      </w:pPr>
      <w:r>
        <w:rPr>
          <w:rFonts w:ascii="Times New Roman" w:hAnsi="Times New Roman"/>
          <w:sz w:val="28"/>
          <w:szCs w:val="28"/>
        </w:rPr>
        <w:t>Концерт Данары</w:t>
      </w:r>
      <w:r w:rsidRPr="001F48AC">
        <w:rPr>
          <w:rFonts w:ascii="Times New Roman" w:hAnsi="Times New Roman"/>
          <w:sz w:val="28"/>
          <w:szCs w:val="28"/>
        </w:rPr>
        <w:t xml:space="preserve"> Мусахан</w:t>
      </w:r>
      <w:r>
        <w:rPr>
          <w:rFonts w:ascii="Times New Roman" w:hAnsi="Times New Roman"/>
          <w:sz w:val="28"/>
          <w:szCs w:val="28"/>
        </w:rPr>
        <w:t xml:space="preserve"> был написан</w:t>
      </w:r>
      <w:r w:rsidRPr="001F48AC">
        <w:rPr>
          <w:rFonts w:ascii="Times New Roman" w:hAnsi="Times New Roman"/>
          <w:sz w:val="28"/>
          <w:szCs w:val="28"/>
        </w:rPr>
        <w:t xml:space="preserve"> в 2012-м году в качестве дипломной </w:t>
      </w:r>
      <w:r>
        <w:rPr>
          <w:rFonts w:ascii="Times New Roman" w:hAnsi="Times New Roman"/>
          <w:sz w:val="28"/>
          <w:szCs w:val="28"/>
        </w:rPr>
        <w:t xml:space="preserve">работы. </w:t>
      </w:r>
      <w:r w:rsidRPr="001F48AC">
        <w:rPr>
          <w:rFonts w:ascii="Times New Roman" w:hAnsi="Times New Roman"/>
          <w:sz w:val="28"/>
          <w:szCs w:val="28"/>
        </w:rPr>
        <w:t xml:space="preserve">Структура Концерта одночастна, тем не менее, в ней отчетливо выявляется несколько разделов. С одной стороны, можно отметить сходство с сонатным </w:t>
      </w:r>
      <w:r w:rsidRPr="001F48AC">
        <w:rPr>
          <w:rFonts w:ascii="Times New Roman" w:hAnsi="Times New Roman"/>
          <w:i/>
          <w:iCs/>
          <w:sz w:val="28"/>
          <w:szCs w:val="28"/>
          <w:lang w:val="en-US"/>
        </w:rPr>
        <w:t>allegro</w:t>
      </w:r>
      <w:r w:rsidRPr="001F48AC">
        <w:rPr>
          <w:rFonts w:ascii="Times New Roman" w:hAnsi="Times New Roman"/>
          <w:sz w:val="28"/>
          <w:szCs w:val="28"/>
        </w:rPr>
        <w:t xml:space="preserve">,с другой - явно прослеживается трехчастное строение [12, </w:t>
      </w:r>
      <w:r>
        <w:rPr>
          <w:rFonts w:ascii="Times New Roman" w:hAnsi="Times New Roman"/>
          <w:sz w:val="28"/>
          <w:szCs w:val="28"/>
        </w:rPr>
        <w:t>с.576]</w:t>
      </w:r>
      <w:r w:rsidRPr="001F48AC">
        <w:rPr>
          <w:rFonts w:ascii="Times New Roman" w:hAnsi="Times New Roman"/>
          <w:sz w:val="28"/>
          <w:szCs w:val="28"/>
        </w:rPr>
        <w:t xml:space="preserve">. Важнейший принцип - монотематизм, контраст между темами достигается тембровыми средствами. Отсутствие конфликта создает особую логику развития, построенную по принципу вариантности. Богатое темброфоническое разнообразие позволяет говорить об обращении к сонорным видам композиторской техники, это проявляется в гармонических вертикальных комплексах, в не стандартных соотношениях звучания солиста и оркестра, в красочных имитационно-полифонических приемах. Контрастно-составной принцип формы являет влияние национального музыкального мышления. </w:t>
      </w:r>
      <w:r>
        <w:rPr>
          <w:rFonts w:ascii="Times New Roman" w:hAnsi="Times New Roman"/>
          <w:sz w:val="28"/>
          <w:szCs w:val="28"/>
        </w:rPr>
        <w:t>В</w:t>
      </w:r>
      <w:r w:rsidRPr="001F48AC">
        <w:rPr>
          <w:rFonts w:ascii="Times New Roman" w:hAnsi="Times New Roman"/>
          <w:sz w:val="28"/>
          <w:szCs w:val="28"/>
        </w:rPr>
        <w:t xml:space="preserve"> Концерте нет ярко проявленных элементов рондальности, тем не менее, мелодико-интонационное единство произведения основано на постоянных возвращениях лейт-интонаций.Концерт раскрывает лирико-драматические образы, сюжетная логика напоминает принцип программности, свойственный традиционным </w:t>
      </w:r>
      <w:r w:rsidRPr="001F48AC">
        <w:rPr>
          <w:rFonts w:ascii="Times New Roman" w:hAnsi="Times New Roman"/>
          <w:i/>
          <w:iCs/>
          <w:sz w:val="28"/>
          <w:szCs w:val="28"/>
          <w:lang w:val="kk-KZ"/>
        </w:rPr>
        <w:t>аңыз</w:t>
      </w:r>
      <w:r w:rsidRPr="001F48AC">
        <w:rPr>
          <w:rFonts w:ascii="Times New Roman" w:hAnsi="Times New Roman"/>
          <w:i/>
          <w:iCs/>
          <w:sz w:val="28"/>
          <w:szCs w:val="28"/>
        </w:rPr>
        <w:t>-кюям</w:t>
      </w:r>
      <w:r w:rsidRPr="001F48AC">
        <w:rPr>
          <w:rFonts w:ascii="Times New Roman" w:hAnsi="Times New Roman"/>
          <w:sz w:val="28"/>
          <w:szCs w:val="28"/>
        </w:rPr>
        <w:t>. Вариабельность, как превалирующий фактор драматургии, проявляется на разных уровнях: мелодический, фактурный, метро-ритмический, ритмо-интонационный. Динамика произведения лишена ярких противопоставлений, каждый эпизод Концерта звучит в индивидуальной динамической краске. Композитор воссоздает звучание домбры в партии солиста, это достигается использованием кварто-квинтовых последовательностей. Вторая тема напоминает интонационный язык народных песен аркинской традиции, тем не менее, она глубоко индивидуальна, не основана на вариантном повторе оригинальных мелодий. Лирическая тема звучит свободно, импровизационно, ритмический рисунок напоминает строение мелодий народных песен, что подчеркивается неквадратностью структур, метро-ритмическими сменами.</w:t>
      </w:r>
    </w:p>
    <w:p w:rsidR="000D7CBB" w:rsidRPr="001F48AC" w:rsidRDefault="000D7CBB" w:rsidP="00372233">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 xml:space="preserve">Заключительный раздел являет собой пример яркого виртуозного финала, напоминающего стремительный кюй </w:t>
      </w:r>
      <w:r w:rsidRPr="001F48AC">
        <w:rPr>
          <w:rFonts w:ascii="Times New Roman" w:hAnsi="Times New Roman"/>
          <w:i/>
          <w:iCs/>
          <w:sz w:val="28"/>
          <w:szCs w:val="28"/>
        </w:rPr>
        <w:t>т</w:t>
      </w:r>
      <w:r w:rsidRPr="001F48AC">
        <w:rPr>
          <w:rFonts w:ascii="Times New Roman" w:hAnsi="Times New Roman"/>
          <w:i/>
          <w:iCs/>
          <w:sz w:val="28"/>
          <w:szCs w:val="28"/>
          <w:lang w:val="kk-KZ"/>
        </w:rPr>
        <w:t>өкпе</w:t>
      </w:r>
      <w:r w:rsidRPr="001F48AC">
        <w:rPr>
          <w:rFonts w:ascii="Times New Roman" w:hAnsi="Times New Roman"/>
          <w:sz w:val="28"/>
          <w:szCs w:val="28"/>
        </w:rPr>
        <w:t xml:space="preserve"> западно-казахстанской традиции. Жизнеутверждающее состояние, регистровые смены, вариабельные принципы развития в границах монотематизма, бьющая на эффект виртуозность - все это позволяет определить моменты сходства структурно-жанровых параметров финала Концерта с особенностями кюя.</w:t>
      </w:r>
      <w:r>
        <w:rPr>
          <w:rFonts w:ascii="Times New Roman" w:hAnsi="Times New Roman"/>
          <w:sz w:val="28"/>
          <w:szCs w:val="28"/>
        </w:rPr>
        <w:t xml:space="preserve"> В</w:t>
      </w:r>
      <w:r w:rsidRPr="001F48AC">
        <w:rPr>
          <w:rFonts w:ascii="Times New Roman" w:hAnsi="Times New Roman"/>
          <w:sz w:val="28"/>
          <w:szCs w:val="28"/>
        </w:rPr>
        <w:t>ажнейши</w:t>
      </w:r>
      <w:r>
        <w:rPr>
          <w:rFonts w:ascii="Times New Roman" w:hAnsi="Times New Roman"/>
          <w:sz w:val="28"/>
          <w:szCs w:val="28"/>
        </w:rPr>
        <w:t>е признаки</w:t>
      </w:r>
      <w:r w:rsidRPr="001F48AC">
        <w:rPr>
          <w:rFonts w:ascii="Times New Roman" w:hAnsi="Times New Roman"/>
          <w:sz w:val="28"/>
          <w:szCs w:val="28"/>
        </w:rPr>
        <w:t xml:space="preserve"> традици</w:t>
      </w:r>
      <w:r>
        <w:rPr>
          <w:rFonts w:ascii="Times New Roman" w:hAnsi="Times New Roman"/>
          <w:sz w:val="28"/>
          <w:szCs w:val="28"/>
        </w:rPr>
        <w:t>онного музыкального мышления проявляю</w:t>
      </w:r>
      <w:r w:rsidRPr="001F48AC">
        <w:rPr>
          <w:rFonts w:ascii="Times New Roman" w:hAnsi="Times New Roman"/>
          <w:sz w:val="28"/>
          <w:szCs w:val="28"/>
        </w:rPr>
        <w:t>тс</w:t>
      </w:r>
      <w:r>
        <w:rPr>
          <w:rFonts w:ascii="Times New Roman" w:hAnsi="Times New Roman"/>
          <w:sz w:val="28"/>
          <w:szCs w:val="28"/>
        </w:rPr>
        <w:t xml:space="preserve">я </w:t>
      </w:r>
      <w:r w:rsidRPr="001F48AC">
        <w:rPr>
          <w:rFonts w:ascii="Times New Roman" w:hAnsi="Times New Roman"/>
          <w:sz w:val="28"/>
          <w:szCs w:val="28"/>
        </w:rPr>
        <w:t>в нескольких факторах:</w:t>
      </w:r>
      <w:r>
        <w:rPr>
          <w:rFonts w:ascii="Times New Roman" w:hAnsi="Times New Roman"/>
          <w:sz w:val="28"/>
          <w:szCs w:val="28"/>
        </w:rPr>
        <w:t xml:space="preserve"> </w:t>
      </w:r>
      <w:r w:rsidRPr="001F48AC">
        <w:rPr>
          <w:rFonts w:ascii="Times New Roman" w:hAnsi="Times New Roman"/>
          <w:sz w:val="28"/>
          <w:szCs w:val="28"/>
        </w:rPr>
        <w:t>Монотематизм;</w:t>
      </w:r>
      <w:r>
        <w:rPr>
          <w:rFonts w:ascii="Times New Roman" w:hAnsi="Times New Roman"/>
          <w:sz w:val="28"/>
          <w:szCs w:val="28"/>
        </w:rPr>
        <w:t xml:space="preserve"> </w:t>
      </w:r>
      <w:r w:rsidRPr="001F48AC">
        <w:rPr>
          <w:rFonts w:ascii="Times New Roman" w:hAnsi="Times New Roman"/>
          <w:sz w:val="28"/>
          <w:szCs w:val="28"/>
        </w:rPr>
        <w:t>Эпизодичность формы;</w:t>
      </w:r>
      <w:r>
        <w:rPr>
          <w:rFonts w:ascii="Times New Roman" w:hAnsi="Times New Roman"/>
          <w:sz w:val="28"/>
          <w:szCs w:val="28"/>
        </w:rPr>
        <w:t xml:space="preserve"> </w:t>
      </w:r>
      <w:r w:rsidRPr="001F48AC">
        <w:rPr>
          <w:rFonts w:ascii="Times New Roman" w:hAnsi="Times New Roman"/>
          <w:sz w:val="28"/>
          <w:szCs w:val="28"/>
        </w:rPr>
        <w:t>Интонационный язык, основанный на мелодике казахской музыки;</w:t>
      </w:r>
      <w:r>
        <w:rPr>
          <w:rFonts w:ascii="Times New Roman" w:hAnsi="Times New Roman"/>
          <w:sz w:val="28"/>
          <w:szCs w:val="28"/>
        </w:rPr>
        <w:t xml:space="preserve"> </w:t>
      </w:r>
      <w:r w:rsidRPr="001F48AC">
        <w:rPr>
          <w:rFonts w:ascii="Times New Roman" w:hAnsi="Times New Roman"/>
          <w:sz w:val="28"/>
          <w:szCs w:val="28"/>
        </w:rPr>
        <w:t>Импровизационность, как ведущий принцип драматургии;</w:t>
      </w:r>
      <w:r>
        <w:rPr>
          <w:rFonts w:ascii="Times New Roman" w:hAnsi="Times New Roman"/>
          <w:sz w:val="28"/>
          <w:szCs w:val="28"/>
        </w:rPr>
        <w:t xml:space="preserve"> </w:t>
      </w:r>
      <w:r w:rsidRPr="001F48AC">
        <w:rPr>
          <w:rFonts w:ascii="Times New Roman" w:hAnsi="Times New Roman"/>
          <w:sz w:val="28"/>
          <w:szCs w:val="28"/>
        </w:rPr>
        <w:t xml:space="preserve">Обращение к жанровым параметрам кюя </w:t>
      </w:r>
      <w:r w:rsidRPr="001F48AC">
        <w:rPr>
          <w:rFonts w:ascii="Times New Roman" w:hAnsi="Times New Roman"/>
          <w:i/>
          <w:iCs/>
          <w:sz w:val="28"/>
          <w:szCs w:val="28"/>
        </w:rPr>
        <w:t>т</w:t>
      </w:r>
      <w:r w:rsidRPr="001F48AC">
        <w:rPr>
          <w:rFonts w:ascii="Times New Roman" w:hAnsi="Times New Roman"/>
          <w:i/>
          <w:iCs/>
          <w:sz w:val="28"/>
          <w:szCs w:val="28"/>
          <w:lang w:val="kk-KZ"/>
        </w:rPr>
        <w:t>өкпе</w:t>
      </w:r>
      <w:r w:rsidRPr="001F48AC">
        <w:rPr>
          <w:rFonts w:ascii="Times New Roman" w:hAnsi="Times New Roman"/>
          <w:i/>
          <w:iCs/>
          <w:sz w:val="28"/>
          <w:szCs w:val="28"/>
        </w:rPr>
        <w:t>;</w:t>
      </w:r>
      <w:r>
        <w:rPr>
          <w:rFonts w:ascii="Times New Roman" w:hAnsi="Times New Roman"/>
          <w:i/>
          <w:iCs/>
          <w:sz w:val="28"/>
          <w:szCs w:val="28"/>
        </w:rPr>
        <w:t xml:space="preserve"> </w:t>
      </w:r>
      <w:r w:rsidRPr="001F48AC">
        <w:rPr>
          <w:rFonts w:ascii="Times New Roman" w:hAnsi="Times New Roman"/>
          <w:sz w:val="28"/>
          <w:szCs w:val="28"/>
        </w:rPr>
        <w:t>Программность, сюжетная логика;</w:t>
      </w:r>
      <w:r>
        <w:rPr>
          <w:rFonts w:ascii="Times New Roman" w:hAnsi="Times New Roman"/>
          <w:sz w:val="28"/>
          <w:szCs w:val="28"/>
        </w:rPr>
        <w:t xml:space="preserve"> </w:t>
      </w:r>
      <w:r w:rsidRPr="001F48AC">
        <w:rPr>
          <w:rFonts w:ascii="Times New Roman" w:hAnsi="Times New Roman"/>
          <w:sz w:val="28"/>
          <w:szCs w:val="28"/>
        </w:rPr>
        <w:t>Темброфонические краски, воссоздающие звучание домбры.</w:t>
      </w:r>
    </w:p>
    <w:p w:rsidR="000D7CBB" w:rsidRPr="001F48AC" w:rsidRDefault="000D7CBB" w:rsidP="001F48AC">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 xml:space="preserve">Концерт для скрипки с оркестром Шырын Базаркуловой представлен в магистерской диссертации Д. Узбековой [13]. </w:t>
      </w:r>
      <w:r>
        <w:rPr>
          <w:rFonts w:ascii="Times New Roman" w:hAnsi="Times New Roman"/>
          <w:sz w:val="28"/>
          <w:szCs w:val="28"/>
        </w:rPr>
        <w:t>С</w:t>
      </w:r>
      <w:r w:rsidRPr="001F48AC">
        <w:rPr>
          <w:rFonts w:ascii="Times New Roman" w:hAnsi="Times New Roman"/>
          <w:sz w:val="28"/>
          <w:szCs w:val="28"/>
        </w:rPr>
        <w:t xml:space="preserve">очинение написано в одночастной форме сонатного </w:t>
      </w:r>
      <w:r w:rsidRPr="001F48AC">
        <w:rPr>
          <w:rFonts w:ascii="Times New Roman" w:hAnsi="Times New Roman"/>
          <w:i/>
          <w:iCs/>
          <w:sz w:val="28"/>
          <w:szCs w:val="28"/>
          <w:lang w:val="en-US"/>
        </w:rPr>
        <w:t>allegro</w:t>
      </w:r>
      <w:r w:rsidRPr="001F48AC">
        <w:rPr>
          <w:rFonts w:ascii="Times New Roman" w:hAnsi="Times New Roman"/>
          <w:sz w:val="28"/>
          <w:szCs w:val="28"/>
        </w:rPr>
        <w:t>. Что касается содержательных аспектов, Концерт представляет собой эпико-драматическое полотно, изображающее напряженную борьбу светлых и темных сил. Особенности драматургии сочинения заключаются в художественном содержании, в частности, важнейшая роль в Концерте принадлежит цитате песни Ахмета Байтурсынова «</w:t>
      </w:r>
      <w:r w:rsidRPr="001F48AC">
        <w:rPr>
          <w:rFonts w:ascii="Times New Roman" w:hAnsi="Times New Roman"/>
          <w:sz w:val="28"/>
          <w:szCs w:val="28"/>
          <w:lang w:val="kk-KZ"/>
        </w:rPr>
        <w:t>Аққу</w:t>
      </w:r>
      <w:r w:rsidRPr="001F48AC">
        <w:rPr>
          <w:rFonts w:ascii="Times New Roman" w:hAnsi="Times New Roman"/>
          <w:sz w:val="28"/>
          <w:szCs w:val="28"/>
        </w:rPr>
        <w:t>», которая является лейт-темой произведения</w:t>
      </w:r>
      <w:r w:rsidRPr="001F48AC">
        <w:rPr>
          <w:rFonts w:ascii="Times New Roman" w:hAnsi="Times New Roman"/>
          <w:sz w:val="28"/>
          <w:szCs w:val="28"/>
          <w:lang w:val="kk-KZ"/>
        </w:rPr>
        <w:t>.</w:t>
      </w:r>
    </w:p>
    <w:p w:rsidR="000D7CBB" w:rsidRPr="001F48AC" w:rsidRDefault="000D7CBB" w:rsidP="001F48AC">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Образ лебедя в традиционной культуре принадлежит к фундаментальным категориям целостной картины мира казахов. Анималистические представления традиционного общества наделяли образ лебедя множеством магических качеств, лебедь олицетворял с</w:t>
      </w:r>
      <w:r>
        <w:rPr>
          <w:rFonts w:ascii="Times New Roman" w:hAnsi="Times New Roman"/>
          <w:sz w:val="28"/>
          <w:szCs w:val="28"/>
        </w:rPr>
        <w:t xml:space="preserve">илы светлые, жизнеутверждающие </w:t>
      </w:r>
      <w:r w:rsidRPr="001F48AC">
        <w:rPr>
          <w:rFonts w:ascii="Times New Roman" w:hAnsi="Times New Roman"/>
          <w:sz w:val="28"/>
          <w:szCs w:val="28"/>
        </w:rPr>
        <w:t>[14]. Функционально применяемый шаманами-ба</w:t>
      </w:r>
      <w:r w:rsidRPr="001F48AC">
        <w:rPr>
          <w:rFonts w:ascii="Times New Roman" w:hAnsi="Times New Roman"/>
          <w:sz w:val="28"/>
          <w:szCs w:val="28"/>
          <w:lang w:val="kk-KZ"/>
        </w:rPr>
        <w:t>қ</w:t>
      </w:r>
      <w:r w:rsidRPr="001F48AC">
        <w:rPr>
          <w:rFonts w:ascii="Times New Roman" w:hAnsi="Times New Roman"/>
          <w:sz w:val="28"/>
          <w:szCs w:val="28"/>
        </w:rPr>
        <w:t>сы</w:t>
      </w:r>
      <w:r w:rsidRPr="001F48AC">
        <w:rPr>
          <w:rFonts w:ascii="Times New Roman" w:hAnsi="Times New Roman"/>
          <w:sz w:val="28"/>
          <w:szCs w:val="28"/>
          <w:lang w:val="kk-KZ"/>
        </w:rPr>
        <w:t xml:space="preserve"> в лечебных целях</w:t>
      </w:r>
      <w:r w:rsidRPr="001F48AC">
        <w:rPr>
          <w:rFonts w:ascii="Times New Roman" w:hAnsi="Times New Roman"/>
          <w:sz w:val="28"/>
          <w:szCs w:val="28"/>
        </w:rPr>
        <w:t xml:space="preserve">, инструмент предназначен для связи с высшими силами и предками рода – аруахами. Богатая и красочная тембровая окраска </w:t>
      </w:r>
      <w:r w:rsidRPr="001F48AC">
        <w:rPr>
          <w:rFonts w:ascii="Times New Roman" w:hAnsi="Times New Roman"/>
          <w:sz w:val="28"/>
          <w:szCs w:val="28"/>
          <w:lang w:val="kk-KZ"/>
        </w:rPr>
        <w:t>звучания қ</w:t>
      </w:r>
      <w:r w:rsidRPr="001F48AC">
        <w:rPr>
          <w:rFonts w:ascii="Times New Roman" w:hAnsi="Times New Roman"/>
          <w:sz w:val="28"/>
          <w:szCs w:val="28"/>
        </w:rPr>
        <w:t xml:space="preserve">обыза </w:t>
      </w:r>
      <w:r w:rsidRPr="001F48AC">
        <w:rPr>
          <w:rFonts w:ascii="Times New Roman" w:hAnsi="Times New Roman"/>
          <w:sz w:val="28"/>
          <w:szCs w:val="28"/>
          <w:lang w:val="kk-KZ"/>
        </w:rPr>
        <w:t>используется</w:t>
      </w:r>
      <w:r w:rsidRPr="001F48AC">
        <w:rPr>
          <w:rFonts w:ascii="Times New Roman" w:hAnsi="Times New Roman"/>
          <w:sz w:val="28"/>
          <w:szCs w:val="28"/>
        </w:rPr>
        <w:t xml:space="preserve"> в </w:t>
      </w:r>
      <w:r w:rsidRPr="001F48AC">
        <w:rPr>
          <w:rFonts w:ascii="Times New Roman" w:hAnsi="Times New Roman"/>
          <w:sz w:val="28"/>
          <w:szCs w:val="28"/>
          <w:lang w:val="kk-KZ"/>
        </w:rPr>
        <w:t>оркестровой партитуре</w:t>
      </w:r>
      <w:r w:rsidRPr="001F48AC">
        <w:rPr>
          <w:rFonts w:ascii="Times New Roman" w:hAnsi="Times New Roman"/>
          <w:sz w:val="28"/>
          <w:szCs w:val="28"/>
        </w:rPr>
        <w:t xml:space="preserve"> путем э</w:t>
      </w:r>
      <w:r w:rsidRPr="001F48AC">
        <w:rPr>
          <w:rFonts w:ascii="Times New Roman" w:hAnsi="Times New Roman"/>
          <w:sz w:val="28"/>
          <w:szCs w:val="28"/>
          <w:lang w:val="kk-KZ"/>
        </w:rPr>
        <w:t>ксперимент</w:t>
      </w:r>
      <w:r w:rsidRPr="001F48AC">
        <w:rPr>
          <w:rFonts w:ascii="Times New Roman" w:hAnsi="Times New Roman"/>
          <w:sz w:val="28"/>
          <w:szCs w:val="28"/>
        </w:rPr>
        <w:t>ов</w:t>
      </w:r>
      <w:r w:rsidRPr="001F48AC">
        <w:rPr>
          <w:rFonts w:ascii="Times New Roman" w:hAnsi="Times New Roman"/>
          <w:sz w:val="28"/>
          <w:szCs w:val="28"/>
          <w:lang w:val="kk-KZ"/>
        </w:rPr>
        <w:t xml:space="preserve"> и сочета</w:t>
      </w:r>
      <w:r w:rsidRPr="001F48AC">
        <w:rPr>
          <w:rFonts w:ascii="Times New Roman" w:hAnsi="Times New Roman"/>
          <w:sz w:val="28"/>
          <w:szCs w:val="28"/>
        </w:rPr>
        <w:t>ний</w:t>
      </w:r>
      <w:r w:rsidRPr="001F48AC">
        <w:rPr>
          <w:rFonts w:ascii="Times New Roman" w:hAnsi="Times New Roman"/>
          <w:sz w:val="28"/>
          <w:szCs w:val="28"/>
          <w:lang w:val="kk-KZ"/>
        </w:rPr>
        <w:t xml:space="preserve"> разны</w:t>
      </w:r>
      <w:r w:rsidRPr="001F48AC">
        <w:rPr>
          <w:rFonts w:ascii="Times New Roman" w:hAnsi="Times New Roman"/>
          <w:sz w:val="28"/>
          <w:szCs w:val="28"/>
        </w:rPr>
        <w:t>х</w:t>
      </w:r>
      <w:r w:rsidRPr="001F48AC">
        <w:rPr>
          <w:rFonts w:ascii="Times New Roman" w:hAnsi="Times New Roman"/>
          <w:sz w:val="28"/>
          <w:szCs w:val="28"/>
          <w:lang w:val="kk-KZ"/>
        </w:rPr>
        <w:t xml:space="preserve"> тембр</w:t>
      </w:r>
      <w:r w:rsidRPr="001F48AC">
        <w:rPr>
          <w:rFonts w:ascii="Times New Roman" w:hAnsi="Times New Roman"/>
          <w:sz w:val="28"/>
          <w:szCs w:val="28"/>
        </w:rPr>
        <w:t>ов. Это позволяет создать особую, национальную атмосферу звучания Концерта. Тема песни «</w:t>
      </w:r>
      <w:r w:rsidRPr="001F48AC">
        <w:rPr>
          <w:rFonts w:ascii="Times New Roman" w:hAnsi="Times New Roman"/>
          <w:sz w:val="28"/>
          <w:szCs w:val="28"/>
          <w:lang w:val="kk-KZ"/>
        </w:rPr>
        <w:t>Аққу</w:t>
      </w:r>
      <w:r w:rsidRPr="001F48AC">
        <w:rPr>
          <w:rFonts w:ascii="Times New Roman" w:hAnsi="Times New Roman"/>
          <w:sz w:val="28"/>
          <w:szCs w:val="28"/>
        </w:rPr>
        <w:t>» используется в побочной партии сонатной формы</w:t>
      </w:r>
      <w:r w:rsidRPr="001F48AC">
        <w:rPr>
          <w:rFonts w:ascii="Times New Roman" w:hAnsi="Times New Roman"/>
          <w:sz w:val="28"/>
          <w:szCs w:val="28"/>
          <w:lang w:val="kk-KZ"/>
        </w:rPr>
        <w:t xml:space="preserve"> в виде цитаты</w:t>
      </w:r>
      <w:r w:rsidRPr="001F48AC">
        <w:rPr>
          <w:rFonts w:ascii="Times New Roman" w:hAnsi="Times New Roman"/>
          <w:sz w:val="28"/>
          <w:szCs w:val="28"/>
        </w:rPr>
        <w:t>, без каких-либо явных изменений. Трансформация образа происходит в разработочном разделе, воплощающем основную концептуальную идею Концерта – борьбу между темными и светлыми магическими силами. В каденции солиста мелодия темы «</w:t>
      </w:r>
      <w:r w:rsidRPr="001F48AC">
        <w:rPr>
          <w:rFonts w:ascii="Times New Roman" w:hAnsi="Times New Roman"/>
          <w:sz w:val="28"/>
          <w:szCs w:val="28"/>
          <w:lang w:val="kk-KZ"/>
        </w:rPr>
        <w:t>Аққу</w:t>
      </w:r>
      <w:r w:rsidRPr="001F48AC">
        <w:rPr>
          <w:rFonts w:ascii="Times New Roman" w:hAnsi="Times New Roman"/>
          <w:sz w:val="28"/>
          <w:szCs w:val="28"/>
        </w:rPr>
        <w:t>» приобретает свой изначальный облик, при этом звучание значимо обогащается применением тембровых сочетаний, что позволяет говорить о применении сонорной техники. Здесь необходимо отметить сходство с принципами кюя, когда тема, образные характеристики которой изначально заявлены, пройдя через этапы вариабельно-монотематического и регистрового развития, завершает произведение, практически не меняя первичных свойств. Сольное звучание мелодии навевает образ вольной личности, замкнутой в интровертной рефлексии [15, с. 249]. В репризе тема побочной партии звучит в первоначальном состоянии, в котором отражена широта песенной мелодики, выразительность интонационных оборотов, ясность и простота.</w:t>
      </w:r>
    </w:p>
    <w:p w:rsidR="000D7CBB" w:rsidRPr="001F48AC" w:rsidRDefault="000D7CBB" w:rsidP="00CD726A">
      <w:pPr>
        <w:spacing w:after="0" w:line="360" w:lineRule="auto"/>
        <w:ind w:left="-567" w:firstLine="567"/>
        <w:jc w:val="both"/>
        <w:rPr>
          <w:rFonts w:ascii="Times New Roman" w:hAnsi="Times New Roman"/>
          <w:sz w:val="28"/>
          <w:szCs w:val="28"/>
        </w:rPr>
      </w:pPr>
      <w:r w:rsidRPr="001F48AC">
        <w:rPr>
          <w:rFonts w:ascii="Times New Roman" w:hAnsi="Times New Roman"/>
          <w:sz w:val="28"/>
          <w:szCs w:val="28"/>
        </w:rPr>
        <w:t>Сонатность в форме Концерта интерпретируется достаточно индивидуально. Интересно, как внутри главной партии автор насыщает динамизмом развития, что усиливает драматические краски уже в начале. Тем самым обозначается первая основная образная сфера, в дальнейшем противопоставляемая песне «А</w:t>
      </w:r>
      <w:r w:rsidRPr="001F48AC">
        <w:rPr>
          <w:rFonts w:ascii="Times New Roman" w:hAnsi="Times New Roman"/>
          <w:sz w:val="28"/>
          <w:szCs w:val="28"/>
          <w:lang w:val="kk-KZ"/>
        </w:rPr>
        <w:t>ққу</w:t>
      </w:r>
      <w:r w:rsidRPr="001F48AC">
        <w:rPr>
          <w:rFonts w:ascii="Times New Roman" w:hAnsi="Times New Roman"/>
          <w:sz w:val="28"/>
          <w:szCs w:val="28"/>
        </w:rPr>
        <w:t>». Принцип конфликта, реализуемый на разных уровнях (внутри главной партии и на уровне целостной формы) свидетельствует о симфонизации концертного жанра, кроме того, яркие контрасты между ведущими образными сферами также говорят в пользу насыщения Концерта элементами симфонической драматургии. Контраст достигается следующими средствами: мелодика, тембр, динамика, метро-ритм. Сюжетная логика, создаваемая контрастами, идеей борьбы, цитированием песни, являет собой тип программности, который проявляется в традиционных а</w:t>
      </w:r>
      <w:r w:rsidRPr="001F48AC">
        <w:rPr>
          <w:rFonts w:ascii="Times New Roman" w:hAnsi="Times New Roman"/>
          <w:sz w:val="28"/>
          <w:szCs w:val="28"/>
          <w:lang w:val="kk-KZ"/>
        </w:rPr>
        <w:t>ңыз</w:t>
      </w:r>
      <w:r w:rsidRPr="001F48AC">
        <w:rPr>
          <w:rFonts w:ascii="Times New Roman" w:hAnsi="Times New Roman"/>
          <w:sz w:val="28"/>
          <w:szCs w:val="28"/>
        </w:rPr>
        <w:t>-кюях.</w:t>
      </w:r>
      <w:r>
        <w:rPr>
          <w:rFonts w:ascii="Times New Roman" w:hAnsi="Times New Roman"/>
          <w:sz w:val="28"/>
          <w:szCs w:val="28"/>
        </w:rPr>
        <w:t xml:space="preserve"> </w:t>
      </w:r>
      <w:r w:rsidRPr="001F48AC">
        <w:rPr>
          <w:rFonts w:ascii="Times New Roman" w:hAnsi="Times New Roman"/>
          <w:sz w:val="28"/>
          <w:szCs w:val="28"/>
        </w:rPr>
        <w:t>Концерт Ш. Базаркуловой являет собой произведение, синтезирующее принципы европейского академизма и традиционного художественного мышления казахов, и проявляется это в ряду факторов:</w:t>
      </w:r>
      <w:r>
        <w:rPr>
          <w:rFonts w:ascii="Times New Roman" w:hAnsi="Times New Roman"/>
          <w:sz w:val="28"/>
          <w:szCs w:val="28"/>
        </w:rPr>
        <w:t xml:space="preserve"> </w:t>
      </w:r>
      <w:r w:rsidRPr="001F48AC">
        <w:rPr>
          <w:rFonts w:ascii="Times New Roman" w:hAnsi="Times New Roman"/>
          <w:sz w:val="28"/>
          <w:szCs w:val="28"/>
        </w:rPr>
        <w:t>Программность;</w:t>
      </w:r>
      <w:r>
        <w:rPr>
          <w:rFonts w:ascii="Times New Roman" w:hAnsi="Times New Roman"/>
          <w:sz w:val="28"/>
          <w:szCs w:val="28"/>
        </w:rPr>
        <w:t xml:space="preserve"> </w:t>
      </w:r>
      <w:r w:rsidRPr="001F48AC">
        <w:rPr>
          <w:rFonts w:ascii="Times New Roman" w:hAnsi="Times New Roman"/>
          <w:sz w:val="28"/>
          <w:szCs w:val="28"/>
        </w:rPr>
        <w:t>Цитирование оригинального материала;</w:t>
      </w:r>
      <w:r>
        <w:rPr>
          <w:rFonts w:ascii="Times New Roman" w:hAnsi="Times New Roman"/>
          <w:sz w:val="28"/>
          <w:szCs w:val="28"/>
        </w:rPr>
        <w:t xml:space="preserve"> Т</w:t>
      </w:r>
      <w:r w:rsidRPr="001F48AC">
        <w:rPr>
          <w:rFonts w:ascii="Times New Roman" w:hAnsi="Times New Roman"/>
          <w:sz w:val="28"/>
          <w:szCs w:val="28"/>
        </w:rPr>
        <w:t xml:space="preserve">ембровый параметр, отражающий особенности звучания </w:t>
      </w:r>
      <w:r w:rsidRPr="001F48AC">
        <w:rPr>
          <w:rFonts w:ascii="Times New Roman" w:hAnsi="Times New Roman"/>
          <w:sz w:val="28"/>
          <w:szCs w:val="28"/>
          <w:lang w:val="kk-KZ"/>
        </w:rPr>
        <w:t>қ</w:t>
      </w:r>
      <w:r w:rsidRPr="001F48AC">
        <w:rPr>
          <w:rFonts w:ascii="Times New Roman" w:hAnsi="Times New Roman"/>
          <w:sz w:val="28"/>
          <w:szCs w:val="28"/>
        </w:rPr>
        <w:t>обыза;</w:t>
      </w:r>
      <w:r>
        <w:rPr>
          <w:rFonts w:ascii="Times New Roman" w:hAnsi="Times New Roman"/>
          <w:sz w:val="28"/>
          <w:szCs w:val="28"/>
        </w:rPr>
        <w:t xml:space="preserve"> </w:t>
      </w:r>
      <w:r w:rsidRPr="001F48AC">
        <w:rPr>
          <w:rFonts w:ascii="Times New Roman" w:hAnsi="Times New Roman"/>
          <w:sz w:val="28"/>
          <w:szCs w:val="28"/>
        </w:rPr>
        <w:t>Принципы драматургии, с одной стороны, связанные с особенностями кюя т</w:t>
      </w:r>
      <w:r w:rsidRPr="001F48AC">
        <w:rPr>
          <w:rFonts w:ascii="Times New Roman" w:hAnsi="Times New Roman"/>
          <w:sz w:val="28"/>
          <w:szCs w:val="28"/>
          <w:lang w:val="kk-KZ"/>
        </w:rPr>
        <w:t>өкпе</w:t>
      </w:r>
      <w:r w:rsidRPr="001F48AC">
        <w:rPr>
          <w:rFonts w:ascii="Times New Roman" w:hAnsi="Times New Roman"/>
          <w:sz w:val="28"/>
          <w:szCs w:val="28"/>
        </w:rPr>
        <w:t>, с другой -</w:t>
      </w:r>
      <w:r w:rsidRPr="001F48AC">
        <w:rPr>
          <w:rFonts w:ascii="Times New Roman" w:hAnsi="Times New Roman"/>
          <w:sz w:val="28"/>
          <w:szCs w:val="28"/>
          <w:lang w:val="kk-KZ"/>
        </w:rPr>
        <w:t xml:space="preserve"> аңыз</w:t>
      </w:r>
      <w:r w:rsidRPr="001F48AC">
        <w:rPr>
          <w:rFonts w:ascii="Times New Roman" w:hAnsi="Times New Roman"/>
          <w:sz w:val="28"/>
          <w:szCs w:val="28"/>
        </w:rPr>
        <w:t>-кюя;</w:t>
      </w:r>
      <w:r>
        <w:rPr>
          <w:rFonts w:ascii="Times New Roman" w:hAnsi="Times New Roman"/>
          <w:sz w:val="28"/>
          <w:szCs w:val="28"/>
        </w:rPr>
        <w:t xml:space="preserve"> </w:t>
      </w:r>
      <w:r w:rsidRPr="001F48AC">
        <w:rPr>
          <w:rFonts w:ascii="Times New Roman" w:hAnsi="Times New Roman"/>
          <w:sz w:val="28"/>
          <w:szCs w:val="28"/>
        </w:rPr>
        <w:t>Интровертная направленность рефлексии образного содержания.</w:t>
      </w:r>
    </w:p>
    <w:p w:rsidR="000D7CBB" w:rsidRPr="001F48AC" w:rsidRDefault="000D7CBB" w:rsidP="001F48AC">
      <w:pPr>
        <w:spacing w:after="0" w:line="360" w:lineRule="auto"/>
        <w:ind w:left="-567" w:firstLine="567"/>
        <w:jc w:val="both"/>
        <w:rPr>
          <w:rFonts w:ascii="Times New Roman" w:hAnsi="Times New Roman"/>
          <w:sz w:val="28"/>
          <w:szCs w:val="28"/>
          <w:lang w:val="kk-KZ"/>
        </w:rPr>
      </w:pPr>
      <w:r>
        <w:rPr>
          <w:rFonts w:ascii="Times New Roman" w:hAnsi="Times New Roman"/>
          <w:sz w:val="28"/>
          <w:szCs w:val="28"/>
        </w:rPr>
        <w:t>В</w:t>
      </w:r>
      <w:r>
        <w:rPr>
          <w:rFonts w:ascii="Times New Roman" w:hAnsi="Times New Roman"/>
          <w:sz w:val="28"/>
          <w:szCs w:val="28"/>
          <w:lang w:val="kk-KZ"/>
        </w:rPr>
        <w:t>ажнейшим</w:t>
      </w:r>
      <w:r w:rsidRPr="001F48AC">
        <w:rPr>
          <w:rFonts w:ascii="Times New Roman" w:hAnsi="Times New Roman"/>
          <w:sz w:val="28"/>
          <w:szCs w:val="28"/>
          <w:lang w:val="kk-KZ"/>
        </w:rPr>
        <w:t xml:space="preserve"> аспект</w:t>
      </w:r>
      <w:r>
        <w:rPr>
          <w:rFonts w:ascii="Times New Roman" w:hAnsi="Times New Roman"/>
          <w:sz w:val="28"/>
          <w:szCs w:val="28"/>
          <w:lang w:val="kk-KZ"/>
        </w:rPr>
        <w:t>ом</w:t>
      </w:r>
      <w:r w:rsidRPr="001F48AC">
        <w:rPr>
          <w:rFonts w:ascii="Times New Roman" w:hAnsi="Times New Roman"/>
          <w:sz w:val="28"/>
          <w:szCs w:val="28"/>
          <w:lang w:val="kk-KZ"/>
        </w:rPr>
        <w:t xml:space="preserve"> эволюции жанра скрипичного концерта в Казахстане </w:t>
      </w:r>
      <w:r>
        <w:rPr>
          <w:rFonts w:ascii="Times New Roman" w:hAnsi="Times New Roman"/>
          <w:sz w:val="28"/>
          <w:szCs w:val="28"/>
          <w:lang w:val="kk-KZ"/>
        </w:rPr>
        <w:t>является</w:t>
      </w:r>
      <w:r w:rsidRPr="001F48AC">
        <w:rPr>
          <w:rFonts w:ascii="Times New Roman" w:hAnsi="Times New Roman"/>
          <w:sz w:val="28"/>
          <w:szCs w:val="28"/>
          <w:lang w:val="kk-KZ"/>
        </w:rPr>
        <w:t xml:space="preserve"> постепенн</w:t>
      </w:r>
      <w:r>
        <w:rPr>
          <w:rFonts w:ascii="Times New Roman" w:hAnsi="Times New Roman"/>
          <w:sz w:val="28"/>
          <w:szCs w:val="28"/>
        </w:rPr>
        <w:t>ая трансформация</w:t>
      </w:r>
      <w:r w:rsidRPr="001F48AC">
        <w:rPr>
          <w:rFonts w:ascii="Times New Roman" w:hAnsi="Times New Roman"/>
          <w:sz w:val="28"/>
          <w:szCs w:val="28"/>
          <w:lang w:val="kk-KZ"/>
        </w:rPr>
        <w:t xml:space="preserve"> европей</w:t>
      </w:r>
      <w:r w:rsidRPr="001F48AC">
        <w:rPr>
          <w:rFonts w:ascii="Times New Roman" w:hAnsi="Times New Roman"/>
          <w:sz w:val="28"/>
          <w:szCs w:val="28"/>
        </w:rPr>
        <w:t>с</w:t>
      </w:r>
      <w:r w:rsidRPr="001F48AC">
        <w:rPr>
          <w:rFonts w:ascii="Times New Roman" w:hAnsi="Times New Roman"/>
          <w:sz w:val="28"/>
          <w:szCs w:val="28"/>
          <w:lang w:val="kk-KZ"/>
        </w:rPr>
        <w:t>ких принципов с утверждением главенства параметров художественного мышления, свойственных традиционной культуре казахов.</w:t>
      </w:r>
    </w:p>
    <w:p w:rsidR="000D7CBB" w:rsidRPr="001F48AC" w:rsidRDefault="000D7CBB" w:rsidP="0093760E">
      <w:pPr>
        <w:spacing w:after="0" w:line="240" w:lineRule="auto"/>
        <w:jc w:val="both"/>
        <w:rPr>
          <w:rFonts w:ascii="Times New Roman" w:hAnsi="Times New Roman"/>
          <w:b/>
          <w:sz w:val="28"/>
          <w:szCs w:val="28"/>
          <w:lang w:val="kk-KZ"/>
        </w:rPr>
      </w:pPr>
      <w:r>
        <w:rPr>
          <w:rFonts w:ascii="Times New Roman" w:hAnsi="Times New Roman"/>
          <w:b/>
          <w:sz w:val="28"/>
          <w:szCs w:val="28"/>
          <w:lang w:val="kk-KZ"/>
        </w:rPr>
        <w:t>Л</w:t>
      </w:r>
      <w:r w:rsidRPr="001F48AC">
        <w:rPr>
          <w:rFonts w:ascii="Times New Roman" w:hAnsi="Times New Roman"/>
          <w:b/>
          <w:sz w:val="28"/>
          <w:szCs w:val="28"/>
          <w:lang w:val="kk-KZ"/>
        </w:rPr>
        <w:t>итература:</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Коган, И.Б. Сочинения композиторов Казахстана для скрипки. Методическая разработка. – Алма-Ата, 1982.</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Кожамкулова, Б.С. Методико-исполнительский анализ скрипичных концертов композиторов Казахстана. Методическая разработка. – Алма-Ата, 1983.</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 xml:space="preserve">Байкадамова, Б.Б. О роли мелодики в формообразовании домбровых кюев // Вопросы музыкального формообразования (Сборник научных статей). – Алма-Ата: КазГУ 1986. – С. 3-16 </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Жумабекова, Д.Ж. Скрипичная культура Казахстана: педагогика, исполнительство и композиторское творчество (от истоков до современности). – дисс…ученой степени докт. иск. 17.00.02 – «Музыкальное искусство». – Москва, 2015</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 xml:space="preserve">Мухамбетова, А.И. Некоторые эстетические проблемы казахской инструментальной культуры // Кочевники. Эстетика: познание мира традиционным казахским искусством. – Алматы: Ғылым, 1993. – 264 с.  </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Мухамбетова, А.И. Пространство и время кюя (тезисы) // Б. Аманов, А. Мухамбетова. Казахская традиционная музыка и ХХ век. – Алматы: Дайк Пресс, 2002. – 539 с. – С.229-236</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Джумакова, У.Р. Некоторые проблемы метроритма в формообразовании кюя // Вопросы музыкального формообразования (Сборник научных статей). – Алма-Ата: КазГУ, 1986. – С. 75-85</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Плахов, Ю.Н. Художественный канон в системе профессиональной восточной монодии (на материале инструментальной музыки народов Средней Азии). – Ташкент: Фан, 1988. – 159 с.</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Мухамбетова, А.И. Генезис и эволюция казахского кюя (типы программности) // Б. Аманов, А. Мухамбетова. Казахская традиционная музыка и ХХ век. – Алматы: Дайк Пресс, 2002. – 539 с. – С. 119-153.</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Елеманова, С.А. К вопросу о семантике казахской народно-профессиональной песни // Культурные контексты Казахстана: История и современность. – Алматы: Ниса, 1998. – 280 с. – С. 226-231</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 xml:space="preserve">Тлеубергенов, А.А. Претворение этнической картины мира в творчестве Т. Кажгалиева – дисс… степени Ph.D. – Алматы, 2016 </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lang w:val="kk-KZ"/>
        </w:rPr>
        <w:t xml:space="preserve">Қазақстан композиторлары </w:t>
      </w:r>
      <w:r w:rsidRPr="001F48AC">
        <w:rPr>
          <w:rFonts w:ascii="Times New Roman" w:hAnsi="Times New Roman"/>
          <w:sz w:val="28"/>
          <w:szCs w:val="28"/>
        </w:rPr>
        <w:t xml:space="preserve">– Композиторы Казахстана. Творческие портреты (на каз. и русс. языках). Сост. Н. Кетегенова, А. Нусупова. Отв. редактор А. Нусупова. – Т. </w:t>
      </w:r>
      <w:r w:rsidRPr="001F48AC">
        <w:rPr>
          <w:rFonts w:ascii="Times New Roman" w:hAnsi="Times New Roman"/>
          <w:sz w:val="28"/>
          <w:szCs w:val="28"/>
          <w:lang w:val="en-US"/>
        </w:rPr>
        <w:t>III</w:t>
      </w:r>
      <w:r w:rsidRPr="001F48AC">
        <w:rPr>
          <w:rFonts w:ascii="Times New Roman" w:hAnsi="Times New Roman"/>
          <w:sz w:val="28"/>
          <w:szCs w:val="28"/>
        </w:rPr>
        <w:t>. – Алматы: АО «Алматы-Болашак», 2017. – 576 с.</w:t>
      </w:r>
    </w:p>
    <w:p w:rsidR="000D7CBB" w:rsidRPr="001F48AC" w:rsidRDefault="000D7CBB" w:rsidP="001F48AC">
      <w:pPr>
        <w:pStyle w:val="FootnoteText"/>
        <w:numPr>
          <w:ilvl w:val="0"/>
          <w:numId w:val="4"/>
        </w:numPr>
        <w:ind w:left="-567" w:firstLine="567"/>
        <w:rPr>
          <w:rFonts w:ascii="Times New Roman" w:hAnsi="Times New Roman"/>
          <w:sz w:val="28"/>
          <w:szCs w:val="28"/>
        </w:rPr>
      </w:pPr>
      <w:r w:rsidRPr="001F48AC">
        <w:rPr>
          <w:rFonts w:ascii="Times New Roman" w:hAnsi="Times New Roman"/>
          <w:sz w:val="28"/>
          <w:szCs w:val="28"/>
        </w:rPr>
        <w:t xml:space="preserve">Узбекова, Д.И. Казахская кобызовая традиция в творчестве современных композиторов для кобыза-примы и скрипки: дис. … маг. иск.: </w:t>
      </w:r>
      <w:r>
        <w:rPr>
          <w:rFonts w:ascii="Times New Roman" w:hAnsi="Times New Roman"/>
          <w:sz w:val="28"/>
          <w:szCs w:val="28"/>
        </w:rPr>
        <w:t xml:space="preserve">6М040200 – Алматы, 2016. </w:t>
      </w:r>
    </w:p>
    <w:p w:rsidR="000D7CBB" w:rsidRPr="001F48AC" w:rsidRDefault="000D7CBB" w:rsidP="001F48AC">
      <w:pPr>
        <w:pStyle w:val="FootnoteText"/>
        <w:numPr>
          <w:ilvl w:val="0"/>
          <w:numId w:val="4"/>
        </w:numPr>
        <w:snapToGrid w:val="0"/>
        <w:ind w:left="-567" w:firstLine="567"/>
        <w:rPr>
          <w:rFonts w:ascii="Times New Roman" w:hAnsi="Times New Roman"/>
          <w:color w:val="000000"/>
          <w:sz w:val="28"/>
          <w:szCs w:val="28"/>
          <w:u w:val="single"/>
        </w:rPr>
      </w:pPr>
      <w:r w:rsidRPr="001F48AC">
        <w:rPr>
          <w:rFonts w:ascii="Times New Roman" w:hAnsi="Times New Roman"/>
          <w:sz w:val="28"/>
          <w:szCs w:val="28"/>
        </w:rPr>
        <w:t xml:space="preserve">Наурзбаева, З. </w:t>
      </w:r>
      <w:hyperlink r:id="rId7" w:history="1">
        <w:r w:rsidRPr="001F48AC">
          <w:rPr>
            <w:rStyle w:val="Hyperlink"/>
            <w:rFonts w:ascii="Times New Roman" w:hAnsi="Times New Roman"/>
            <w:color w:val="000000"/>
            <w:sz w:val="28"/>
            <w:szCs w:val="28"/>
            <w:u w:val="none"/>
          </w:rPr>
          <w:t>Мифоритуальные основания казахской культуры.</w:t>
        </w:r>
      </w:hyperlink>
    </w:p>
    <w:p w:rsidR="000D7CBB" w:rsidRDefault="000D7CBB" w:rsidP="00372233">
      <w:pPr>
        <w:pStyle w:val="FootnoteText"/>
        <w:numPr>
          <w:ilvl w:val="0"/>
          <w:numId w:val="4"/>
        </w:numPr>
        <w:ind w:left="-567" w:firstLine="567"/>
        <w:rPr>
          <w:rFonts w:ascii="Times New Roman" w:hAnsi="Times New Roman"/>
          <w:sz w:val="28"/>
          <w:szCs w:val="28"/>
          <w:lang w:val="kk-KZ"/>
        </w:rPr>
      </w:pPr>
      <w:r w:rsidRPr="001F48AC">
        <w:rPr>
          <w:rFonts w:ascii="Times New Roman" w:hAnsi="Times New Roman"/>
          <w:sz w:val="28"/>
          <w:szCs w:val="28"/>
        </w:rPr>
        <w:t xml:space="preserve">Нусупова, А.С. К проблеме освоения нового репертуара // Музыкальное образование </w:t>
      </w:r>
      <w:r w:rsidRPr="001F48AC">
        <w:rPr>
          <w:rFonts w:ascii="Times New Roman" w:hAnsi="Times New Roman"/>
          <w:sz w:val="28"/>
          <w:szCs w:val="28"/>
          <w:lang w:val="en-US"/>
        </w:rPr>
        <w:t>XXI</w:t>
      </w:r>
      <w:r w:rsidRPr="001F48AC">
        <w:rPr>
          <w:rFonts w:ascii="Times New Roman" w:hAnsi="Times New Roman"/>
          <w:sz w:val="28"/>
          <w:szCs w:val="28"/>
        </w:rPr>
        <w:t xml:space="preserve"> века: реалии и перспективы. – Алматы, 2011. – С. 249.</w:t>
      </w:r>
    </w:p>
    <w:sectPr w:rsidR="000D7CBB" w:rsidSect="001F48AC">
      <w:pgSz w:w="11906" w:h="16838"/>
      <w:pgMar w:top="1134" w:right="99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CBB" w:rsidRDefault="000D7CBB">
      <w:pPr>
        <w:spacing w:after="0" w:line="240" w:lineRule="auto"/>
      </w:pPr>
      <w:r>
        <w:separator/>
      </w:r>
    </w:p>
  </w:endnote>
  <w:endnote w:type="continuationSeparator" w:id="1">
    <w:p w:rsidR="000D7CBB" w:rsidRDefault="000D7C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CBB" w:rsidRDefault="000D7CBB">
      <w:pPr>
        <w:spacing w:after="0" w:line="240" w:lineRule="auto"/>
      </w:pPr>
      <w:r>
        <w:separator/>
      </w:r>
    </w:p>
  </w:footnote>
  <w:footnote w:type="continuationSeparator" w:id="1">
    <w:p w:rsidR="000D7CBB" w:rsidRDefault="000D7C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2EE6AD"/>
    <w:multiLevelType w:val="singleLevel"/>
    <w:tmpl w:val="832EE6AD"/>
    <w:lvl w:ilvl="0">
      <w:start w:val="1"/>
      <w:numFmt w:val="decimal"/>
      <w:suff w:val="space"/>
      <w:lvlText w:val="%1."/>
      <w:lvlJc w:val="left"/>
      <w:rPr>
        <w:rFonts w:cs="Times New Roman"/>
      </w:rPr>
    </w:lvl>
  </w:abstractNum>
  <w:abstractNum w:abstractNumId="1">
    <w:nsid w:val="3DD00CDB"/>
    <w:multiLevelType w:val="singleLevel"/>
    <w:tmpl w:val="3DD00CDB"/>
    <w:lvl w:ilvl="0">
      <w:start w:val="1"/>
      <w:numFmt w:val="decimal"/>
      <w:suff w:val="space"/>
      <w:lvlText w:val="%1."/>
      <w:lvlJc w:val="left"/>
      <w:rPr>
        <w:rFonts w:cs="Times New Roman"/>
      </w:rPr>
    </w:lvl>
  </w:abstractNum>
  <w:abstractNum w:abstractNumId="2">
    <w:nsid w:val="443B5C3A"/>
    <w:multiLevelType w:val="hybridMultilevel"/>
    <w:tmpl w:val="F3742C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8FC2EA8"/>
    <w:multiLevelType w:val="multilevel"/>
    <w:tmpl w:val="78FC2EA8"/>
    <w:lvl w:ilvl="0">
      <w:start w:val="1"/>
      <w:numFmt w:val="decimal"/>
      <w:lvlText w:val="%1."/>
      <w:lvlJc w:val="left"/>
      <w:pPr>
        <w:ind w:left="927" w:hanging="360"/>
      </w:pPr>
      <w:rPr>
        <w:rFonts w:cs="Times New Roman" w:hint="default"/>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0B"/>
    <w:rsid w:val="000D7CBB"/>
    <w:rsid w:val="0013734A"/>
    <w:rsid w:val="00150299"/>
    <w:rsid w:val="00173B83"/>
    <w:rsid w:val="00173D80"/>
    <w:rsid w:val="0018427A"/>
    <w:rsid w:val="001F48AC"/>
    <w:rsid w:val="002259CC"/>
    <w:rsid w:val="002B03A5"/>
    <w:rsid w:val="00354E42"/>
    <w:rsid w:val="00372233"/>
    <w:rsid w:val="00377FC3"/>
    <w:rsid w:val="003F6205"/>
    <w:rsid w:val="00436D92"/>
    <w:rsid w:val="00475F8D"/>
    <w:rsid w:val="004B068E"/>
    <w:rsid w:val="00597EB1"/>
    <w:rsid w:val="006213A3"/>
    <w:rsid w:val="006A37F6"/>
    <w:rsid w:val="00726F51"/>
    <w:rsid w:val="00765D41"/>
    <w:rsid w:val="007C4595"/>
    <w:rsid w:val="008D5560"/>
    <w:rsid w:val="009176F5"/>
    <w:rsid w:val="0093760E"/>
    <w:rsid w:val="0094748A"/>
    <w:rsid w:val="00983376"/>
    <w:rsid w:val="0099009D"/>
    <w:rsid w:val="00A254AA"/>
    <w:rsid w:val="00A508E9"/>
    <w:rsid w:val="00B976A2"/>
    <w:rsid w:val="00C74565"/>
    <w:rsid w:val="00C87356"/>
    <w:rsid w:val="00CD726A"/>
    <w:rsid w:val="00D36172"/>
    <w:rsid w:val="00D87E82"/>
    <w:rsid w:val="00D97EF6"/>
    <w:rsid w:val="00DD4F0B"/>
    <w:rsid w:val="00DE5B6E"/>
    <w:rsid w:val="00DE7D43"/>
    <w:rsid w:val="00E40644"/>
    <w:rsid w:val="00E52A24"/>
    <w:rsid w:val="00E56FB7"/>
    <w:rsid w:val="00E811D7"/>
    <w:rsid w:val="00ED4F98"/>
    <w:rsid w:val="00EF25F1"/>
    <w:rsid w:val="00F92BD0"/>
    <w:rsid w:val="00FA617E"/>
    <w:rsid w:val="00FA7436"/>
    <w:rsid w:val="00FE52D3"/>
    <w:rsid w:val="2C376B3A"/>
    <w:rsid w:val="488D4F76"/>
    <w:rsid w:val="5C8E6FBC"/>
    <w:rsid w:val="70CF6BFD"/>
    <w:rsid w:val="725A14A7"/>
    <w:rsid w:val="73F53E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59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C4595"/>
    <w:pPr>
      <w:spacing w:after="0" w:line="240" w:lineRule="auto"/>
    </w:pPr>
    <w:rPr>
      <w:sz w:val="20"/>
      <w:szCs w:val="20"/>
    </w:rPr>
  </w:style>
  <w:style w:type="character" w:customStyle="1" w:styleId="FootnoteTextChar">
    <w:name w:val="Footnote Text Char"/>
    <w:basedOn w:val="DefaultParagraphFont"/>
    <w:link w:val="FootnoteText"/>
    <w:uiPriority w:val="99"/>
    <w:locked/>
    <w:rsid w:val="007C4595"/>
    <w:rPr>
      <w:rFonts w:cs="Times New Roman"/>
      <w:sz w:val="20"/>
      <w:szCs w:val="20"/>
    </w:rPr>
  </w:style>
  <w:style w:type="character" w:styleId="FootnoteReference">
    <w:name w:val="footnote reference"/>
    <w:basedOn w:val="DefaultParagraphFont"/>
    <w:uiPriority w:val="99"/>
    <w:semiHidden/>
    <w:rsid w:val="007C4595"/>
    <w:rPr>
      <w:rFonts w:cs="Times New Roman"/>
      <w:vertAlign w:val="superscript"/>
    </w:rPr>
  </w:style>
  <w:style w:type="paragraph" w:customStyle="1" w:styleId="Default">
    <w:name w:val="Default"/>
    <w:uiPriority w:val="99"/>
    <w:rsid w:val="007C4595"/>
    <w:pPr>
      <w:autoSpaceDE w:val="0"/>
      <w:autoSpaceDN w:val="0"/>
      <w:adjustRightInd w:val="0"/>
    </w:pPr>
    <w:rPr>
      <w:rFonts w:ascii="Times New Roman" w:hAnsi="Times New Roman"/>
      <w:color w:val="000000"/>
      <w:sz w:val="24"/>
      <w:szCs w:val="24"/>
      <w:lang w:val="ru-RU"/>
    </w:rPr>
  </w:style>
  <w:style w:type="paragraph" w:styleId="ListParagraph">
    <w:name w:val="List Paragraph"/>
    <w:basedOn w:val="Normal"/>
    <w:uiPriority w:val="99"/>
    <w:qFormat/>
    <w:rsid w:val="007C4595"/>
    <w:pPr>
      <w:ind w:left="720"/>
      <w:contextualSpacing/>
    </w:pPr>
  </w:style>
  <w:style w:type="character" w:styleId="Hyperlink">
    <w:name w:val="Hyperlink"/>
    <w:basedOn w:val="DefaultParagraphFont"/>
    <w:uiPriority w:val="99"/>
    <w:rsid w:val="00D87E82"/>
    <w:rPr>
      <w:rFonts w:cs="Times New Roman"/>
      <w:color w:val="0000FF"/>
      <w:u w:val="single"/>
    </w:rPr>
  </w:style>
  <w:style w:type="paragraph" w:styleId="Header">
    <w:name w:val="header"/>
    <w:basedOn w:val="Normal"/>
    <w:link w:val="HeaderChar"/>
    <w:uiPriority w:val="99"/>
    <w:rsid w:val="00D87E8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87E82"/>
    <w:rPr>
      <w:rFonts w:cs="Times New Roman"/>
      <w:sz w:val="22"/>
      <w:szCs w:val="22"/>
      <w:lang w:eastAsia="en-US"/>
    </w:rPr>
  </w:style>
  <w:style w:type="paragraph" w:styleId="Footer">
    <w:name w:val="footer"/>
    <w:basedOn w:val="Normal"/>
    <w:link w:val="FooterChar"/>
    <w:uiPriority w:val="99"/>
    <w:rsid w:val="00D87E8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87E82"/>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tuken.kz/%D0%BC%D0%B8%D1%84%D0%BE%D1%80%D0%B8%D1%82%D1%83%D0%B0%D0%BB%D1%8C%D0%BD%D1%8B%D0%B5-%D0%BE%D1%81%D0%BD%D0%BE%D0%B2%D0%B0%D0%BD%D0%B8%D1%8F-%D0%BA%D0%B0%D0%B7%D0%B0%D1%85%D1%81%D0%BA%D0%BE%D0%B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184</TotalTime>
  <Pages>8</Pages>
  <Words>10584</Words>
  <Characters>6033</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13</cp:revision>
  <dcterms:created xsi:type="dcterms:W3CDTF">2025-04-04T06:26:00Z</dcterms:created>
  <dcterms:modified xsi:type="dcterms:W3CDTF">2025-04-29T17:21:00Z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1049-11.2.0.9363</vt:lpwstr>
  </property>
</Properties>
</file>