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7A" w:rsidRPr="00193687" w:rsidRDefault="0053477A" w:rsidP="00680B3A">
      <w:pPr>
        <w:spacing w:after="0" w:line="36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93687">
        <w:rPr>
          <w:rFonts w:ascii="Times New Roman" w:hAnsi="Times New Roman"/>
          <w:b/>
          <w:sz w:val="28"/>
          <w:szCs w:val="28"/>
          <w:lang w:val="uk-UA"/>
        </w:rPr>
        <w:t xml:space="preserve">Сузанна Волошин, </w:t>
      </w:r>
      <w:bookmarkStart w:id="0" w:name="_GoBack"/>
      <w:bookmarkEnd w:id="0"/>
      <w:r w:rsidRPr="00193687">
        <w:rPr>
          <w:rFonts w:ascii="Times New Roman" w:hAnsi="Times New Roman"/>
          <w:b/>
          <w:sz w:val="28"/>
          <w:szCs w:val="28"/>
          <w:lang w:val="uk-UA"/>
        </w:rPr>
        <w:t>Максим Васюта</w:t>
      </w:r>
    </w:p>
    <w:p w:rsidR="0053477A" w:rsidRPr="00193687" w:rsidRDefault="0053477A" w:rsidP="00680B3A">
      <w:pPr>
        <w:spacing w:after="0" w:line="36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93687">
        <w:rPr>
          <w:rFonts w:ascii="Times New Roman" w:hAnsi="Times New Roman"/>
          <w:b/>
          <w:sz w:val="28"/>
          <w:szCs w:val="28"/>
          <w:lang w:val="uk-UA"/>
        </w:rPr>
        <w:t>(Дрогобич, Україна)</w:t>
      </w:r>
    </w:p>
    <w:p w:rsidR="0053477A" w:rsidRDefault="0053477A" w:rsidP="00680B3A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3477A" w:rsidRDefault="0053477A" w:rsidP="00680B3A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ФОРМУВАННЯ ДОСЛІДНИЦЬКИХ УМІНЬ В УЧНІВ 7 КЛАСУ В ПРОЦЕСІ ВИВЧЕННЯ БІОЛОГІЇ ЗА НОВОЮ УКРАЇНСЬКОЮ ШКОЛОЮ</w:t>
      </w:r>
    </w:p>
    <w:p w:rsidR="0053477A" w:rsidRPr="00ED123D" w:rsidRDefault="0053477A" w:rsidP="00680B3A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3477A" w:rsidRPr="00193687" w:rsidRDefault="0053477A" w:rsidP="00680B3A">
      <w:pPr>
        <w:widowControl w:val="0"/>
        <w:tabs>
          <w:tab w:val="left" w:pos="27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D123D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Актуальність дослідження </w:t>
      </w:r>
      <w:r w:rsidRPr="00ED123D">
        <w:rPr>
          <w:rFonts w:ascii="Times New Roman" w:hAnsi="Times New Roman"/>
          <w:sz w:val="28"/>
          <w:szCs w:val="28"/>
          <w:lang w:val="uk-UA" w:eastAsia="ru-RU"/>
        </w:rPr>
        <w:t>полягає в тому, що сьогодні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прийнятої урядом впродовж останніх років нормативно-правової бази, зокрема Законів України «Про освіту» 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]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 xml:space="preserve">, «Про загальну середню освіту», Державного стандарту базової середньої освіти 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]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>, Типових навчальних програм для закладів загаль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ної середньої освіти ІІ ступеня 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]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>, Професійного стандарту вчителя, затвердженого у 2020 р.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 xml:space="preserve">Міністерством розвитку економіки, торгівлі та сільського господарства 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]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>,  спрямовані на модернізацію освіти. За нової парадигми освіти пріоритетним у педагогічному мисленні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став новий підхід до ролі учня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 xml:space="preserve"> в освітньому процесі. Саме учень повинен стати центральною фігурою на уроці. </w:t>
      </w:r>
    </w:p>
    <w:p w:rsidR="0053477A" w:rsidRPr="00680B3A" w:rsidRDefault="0053477A" w:rsidP="00633EA4">
      <w:pPr>
        <w:widowControl w:val="0"/>
        <w:tabs>
          <w:tab w:val="left" w:pos="27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80B3A">
        <w:rPr>
          <w:rFonts w:ascii="Times New Roman" w:hAnsi="Times New Roman"/>
          <w:sz w:val="28"/>
          <w:szCs w:val="28"/>
          <w:lang w:val="uk-UA" w:eastAsia="ru-RU"/>
        </w:rPr>
        <w:t>Як показує практика школи, вчителі ЗЗСО недостатньо уваги приділяють ролі учня на уроці. Чинний стан навчання школярів засвідчує, що майже 80% дітей залишаються пасивними, і ця пасивність спостерігається впродовж багатьох років шкільного на</w:t>
      </w:r>
      <w:r>
        <w:rPr>
          <w:rFonts w:ascii="Times New Roman" w:hAnsi="Times New Roman"/>
          <w:sz w:val="28"/>
          <w:szCs w:val="28"/>
          <w:lang w:val="uk-UA" w:eastAsia="ru-RU"/>
        </w:rPr>
        <w:t>вчання. Іншими словами, дитина «висиджує»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 xml:space="preserve"> у</w:t>
      </w:r>
      <w:r>
        <w:rPr>
          <w:rFonts w:ascii="Times New Roman" w:hAnsi="Times New Roman"/>
          <w:sz w:val="28"/>
          <w:szCs w:val="28"/>
          <w:lang w:val="uk-UA" w:eastAsia="ru-RU"/>
        </w:rPr>
        <w:t>роки, тому в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>плинути на традиційний процес навчання, підвищити його ефективність, спрямувати його на розвиток особистості учня, 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думку сучасних науковців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мають практичні методи навчання 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[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]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>Особистісно-орієнтоване навчання – це навчання, спрямоване на розвиток особистості дитини, в центрі якого є її самоцінність, самобутність. Таке навчання передбачає використання пошуково-дослід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softHyphen/>
        <w:t>ницького методу.</w:t>
      </w:r>
    </w:p>
    <w:p w:rsidR="0053477A" w:rsidRDefault="0053477A" w:rsidP="00680B3A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80B3A">
        <w:rPr>
          <w:rFonts w:ascii="Times New Roman" w:hAnsi="Times New Roman"/>
          <w:sz w:val="28"/>
          <w:szCs w:val="28"/>
          <w:lang w:val="uk-UA" w:eastAsia="ru-RU"/>
        </w:rPr>
        <w:t xml:space="preserve"> Суть дослідницького методу полягає в пошуковій діяльності учнів, яка починається з постановки питань, розв’язування проблем і проблемних зав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softHyphen/>
        <w:t>дань, у проблемному викладанні й поясненні знань учителем, у різноманітній самостійній роботі учнів. Тобто навчання – це не надання готової інфор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softHyphen/>
        <w:t>мації, а пошукова діяльність учня разом з учите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softHyphen/>
        <w:t>лем, оцінювання, обґрунтування знайденого спо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softHyphen/>
        <w:t xml:space="preserve">собу розв’язування проблеми і самооцінювання власної діяльності.   </w:t>
      </w:r>
    </w:p>
    <w:p w:rsidR="0053477A" w:rsidRDefault="0053477A" w:rsidP="00F922E9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80B3A">
        <w:rPr>
          <w:rFonts w:ascii="Times New Roman" w:hAnsi="Times New Roman"/>
          <w:b/>
          <w:i/>
          <w:sz w:val="28"/>
          <w:szCs w:val="28"/>
          <w:lang w:val="uk-UA" w:eastAsia="ru-RU"/>
        </w:rPr>
        <w:t>Словесно-наочно-практичні методи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представляють 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>складну взаємодію слова, наочності й практичної роботи, яку організовує вчитель з метою розвитку думки учнів. До практичних методів належать: проведення експерименту (розв’язання питання за допомогою досліду), практичні роботи на пришкільній навчально-до</w:t>
      </w:r>
      <w:r>
        <w:rPr>
          <w:rFonts w:ascii="Times New Roman" w:hAnsi="Times New Roman"/>
          <w:sz w:val="28"/>
          <w:szCs w:val="28"/>
          <w:lang w:val="uk-UA" w:eastAsia="ru-RU"/>
        </w:rPr>
        <w:t>слідній земельній ділянці та ро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>боти, пов’язані з розпізнаванням природних об’єктів; спо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softHyphen/>
        <w:t>стереження з наступним реєструванням явища тощо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[1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 xml:space="preserve"> 3]</w:t>
      </w:r>
      <w:r w:rsidRPr="00680B3A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53477A" w:rsidRPr="00680B3A" w:rsidRDefault="0053477A" w:rsidP="00680B3A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22E9">
        <w:rPr>
          <w:rFonts w:ascii="Times New Roman" w:hAnsi="Times New Roman"/>
          <w:b/>
          <w:i/>
          <w:color w:val="000000"/>
          <w:sz w:val="28"/>
          <w:szCs w:val="28"/>
          <w:lang w:val="uk-UA" w:eastAsia="ru-RU"/>
        </w:rPr>
        <w:t>Н</w:t>
      </w:r>
      <w:r w:rsidRPr="00680B3A">
        <w:rPr>
          <w:rFonts w:ascii="Times New Roman" w:hAnsi="Times New Roman"/>
          <w:b/>
          <w:i/>
          <w:color w:val="000000"/>
          <w:sz w:val="28"/>
          <w:szCs w:val="28"/>
          <w:lang w:val="uk-UA" w:eastAsia="ru-RU"/>
        </w:rPr>
        <w:t>авчальний дослід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– це елементарний на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вчальний експеримент, що є одним із важливих методів пізнання природи, 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акопичення чуттєвого досвіду, з 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допомогою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якого 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відбувається глибше пізнання об’єктів приро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softHyphen/>
        <w:t>ди, відтворюється явище або процес у 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пеціально створених умовах [3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].</w:t>
      </w:r>
    </w:p>
    <w:p w:rsidR="0053477A" w:rsidRPr="00680B3A" w:rsidRDefault="0053477A" w:rsidP="00680B3A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Дослід може виступати як метод пізнання, вид пізнавальної діяльності суб’єкта, яка включає такі </w:t>
      </w:r>
      <w:r w:rsidRPr="00680B3A">
        <w:rPr>
          <w:rFonts w:ascii="Times New Roman" w:hAnsi="Times New Roman"/>
          <w:b/>
          <w:i/>
          <w:color w:val="000000"/>
          <w:sz w:val="28"/>
          <w:szCs w:val="28"/>
          <w:lang w:val="uk-UA" w:eastAsia="ru-RU"/>
        </w:rPr>
        <w:t>структурні компоненти:</w:t>
      </w:r>
    </w:p>
    <w:p w:rsidR="0053477A" w:rsidRPr="00680B3A" w:rsidRDefault="0053477A" w:rsidP="00680B3A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- о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смислення вл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асне предметних цілей досліду; ак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туалізація знань про об</w:t>
      </w:r>
      <w:r w:rsidRPr="00680B3A">
        <w:rPr>
          <w:rFonts w:ascii="Times New Roman" w:hAnsi="Times New Roman"/>
          <w:color w:val="000000"/>
          <w:sz w:val="28"/>
          <w:szCs w:val="28"/>
          <w:lang w:val="ru-RU" w:eastAsia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єкт, з яким проводиться дослід;</w:t>
      </w:r>
    </w:p>
    <w:p w:rsidR="0053477A" w:rsidRPr="00680B3A" w:rsidRDefault="0053477A" w:rsidP="00EE4C93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- п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ланування досліду: а) визначення практичних дій з об</w:t>
      </w:r>
      <w:r w:rsidRPr="00680B3A">
        <w:rPr>
          <w:rFonts w:ascii="Times New Roman" w:hAnsi="Times New Roman"/>
          <w:color w:val="000000"/>
          <w:sz w:val="28"/>
          <w:szCs w:val="28"/>
          <w:lang w:val="ru-RU" w:eastAsia="ru-RU"/>
        </w:rPr>
        <w:t>’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єктом, їх послідовності здійснення для досяг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softHyphen/>
        <w:t>нення цілі (хід досліду); б) вибір обладнання (при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softHyphen/>
        <w:t>ладів і матеріалів).</w:t>
      </w:r>
    </w:p>
    <w:p w:rsidR="0053477A" w:rsidRPr="00680B3A" w:rsidRDefault="0053477A" w:rsidP="00EE4C93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3. Виконання досліду: а) виконання у необхідній послідовності практичних дій з об</w:t>
      </w:r>
      <w:r w:rsidRPr="00680B3A">
        <w:rPr>
          <w:rFonts w:ascii="Times New Roman" w:hAnsi="Times New Roman"/>
          <w:color w:val="000000"/>
          <w:sz w:val="28"/>
          <w:szCs w:val="28"/>
          <w:lang w:val="ru-RU" w:eastAsia="ru-RU"/>
        </w:rPr>
        <w:t>’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єктом; б) цілеспрямо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softHyphen/>
        <w:t>ване спостереження за об</w:t>
      </w:r>
      <w:r w:rsidRPr="00680B3A">
        <w:rPr>
          <w:rFonts w:ascii="Times New Roman" w:hAnsi="Times New Roman"/>
          <w:color w:val="000000"/>
          <w:sz w:val="28"/>
          <w:szCs w:val="28"/>
          <w:lang w:val="ru-RU" w:eastAsia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єктом (змінами, які відбува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ються, результатами ци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х змін); в) усвідомлення резуль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татів спостереження; г) самоконтроль за ходом досліду.</w:t>
      </w:r>
    </w:p>
    <w:p w:rsidR="0053477A" w:rsidRPr="00680B3A" w:rsidRDefault="0053477A" w:rsidP="00EE4C93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4.</w:t>
      </w:r>
      <w:r w:rsidRPr="00680B3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Осмислення результатів досліду: а) узагальнен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softHyphen/>
        <w:t>ня фактів; б) установлення взаємозв</w:t>
      </w:r>
      <w:r w:rsidRPr="00680B3A">
        <w:rPr>
          <w:rFonts w:ascii="Times New Roman" w:hAnsi="Times New Roman"/>
          <w:color w:val="000000"/>
          <w:sz w:val="28"/>
          <w:szCs w:val="28"/>
          <w:lang w:val="ru-RU" w:eastAsia="ru-RU"/>
        </w:rPr>
        <w:t>’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язків;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в) фіксація наслідків досліду (усно, письмово, графічно).</w:t>
      </w:r>
    </w:p>
    <w:p w:rsidR="0053477A" w:rsidRPr="00680B3A" w:rsidRDefault="0053477A" w:rsidP="00EE4C93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5.</w:t>
      </w:r>
      <w:r w:rsidRPr="00680B3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Закріплення результатів  проведення досліду: а) про мету досліду; б) про хід виконання досліду; в) наслідки досліду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3687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8</w:t>
      </w:r>
      <w:r w:rsidRPr="00193687">
        <w:rPr>
          <w:rFonts w:ascii="Times New Roman" w:hAnsi="Times New Roman"/>
          <w:color w:val="000000"/>
          <w:sz w:val="28"/>
          <w:szCs w:val="28"/>
          <w:lang w:val="ru-RU" w:eastAsia="ru-RU"/>
        </w:rPr>
        <w:t>]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53477A" w:rsidRPr="00680B3A" w:rsidRDefault="0053477A" w:rsidP="00EE4C93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Отже, д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ослід</w:t>
      </w:r>
      <w:r w:rsidRPr="0019368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виступає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складною пізнавальною діяльністю, яка охоплює 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розумові, практичні дії, які 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иконуються на різних її етапах, а 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практичні дії ви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ступають необхідною умовою отри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>мання знань про об</w:t>
      </w:r>
      <w:r w:rsidRPr="00193687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680B3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єкт. </w:t>
      </w:r>
    </w:p>
    <w:p w:rsidR="0053477A" w:rsidRPr="00EA03AA" w:rsidRDefault="0053477A" w:rsidP="00680B3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A03AA">
        <w:rPr>
          <w:rFonts w:ascii="Times New Roman" w:hAnsi="Times New Roman"/>
          <w:bCs/>
          <w:sz w:val="28"/>
          <w:szCs w:val="28"/>
          <w:lang w:val="uk-UA"/>
        </w:rPr>
        <w:t>Серед багатьох явищ, об’єктів, що вивчаються в курсі зоології, є багато таких, які можна легко спостерігати в умовах школи (запилення рослин бджолами, утворення кокона гусеницями шовковичного шовкопряда, розвиток комах, риб тощо). З цікавістю та захопленням можна спостерігати за акваріумними молюсками та акваріумними рибками. Рідше ведуть спостереження за менш красивими і менш організованими одно- і багатоклітинними безхребетними організмами. Такі спостереження також дотупні для безпосереднього сприйма</w:t>
      </w:r>
      <w:bookmarkStart w:id="1" w:name="bookmark0"/>
      <w:r w:rsidRPr="00EA03AA">
        <w:rPr>
          <w:rFonts w:ascii="Times New Roman" w:hAnsi="Times New Roman"/>
          <w:bCs/>
          <w:sz w:val="28"/>
          <w:szCs w:val="28"/>
          <w:lang w:val="uk-UA"/>
        </w:rPr>
        <w:t>ння в тому вигляді, як це відбувається в природі.</w:t>
      </w:r>
      <w:bookmarkEnd w:id="1"/>
    </w:p>
    <w:p w:rsidR="0053477A" w:rsidRPr="00EA03AA" w:rsidRDefault="0053477A" w:rsidP="00680B3A">
      <w:pPr>
        <w:pStyle w:val="20"/>
        <w:shd w:val="clear" w:color="auto" w:fill="auto"/>
        <w:spacing w:after="0" w:line="360" w:lineRule="auto"/>
        <w:ind w:firstLine="567"/>
        <w:contextualSpacing/>
        <w:rPr>
          <w:b w:val="0"/>
          <w:sz w:val="28"/>
          <w:szCs w:val="28"/>
        </w:rPr>
      </w:pPr>
      <w:r w:rsidRPr="00EA03AA">
        <w:rPr>
          <w:rFonts w:eastAsia="Arial Unicode MS"/>
          <w:b w:val="0"/>
          <w:color w:val="000000"/>
          <w:sz w:val="28"/>
          <w:szCs w:val="28"/>
          <w:lang w:eastAsia="uk-UA"/>
        </w:rPr>
        <w:t>У процесі власних спостережень учні переконуються в то</w:t>
      </w:r>
      <w:r>
        <w:rPr>
          <w:rFonts w:eastAsia="Arial Unicode MS"/>
          <w:b w:val="0"/>
          <w:color w:val="000000"/>
          <w:sz w:val="28"/>
          <w:szCs w:val="28"/>
          <w:lang w:eastAsia="uk-UA"/>
        </w:rPr>
        <w:t xml:space="preserve">му, що між живими організмами й </w:t>
      </w:r>
      <w:r w:rsidRPr="00EA03AA">
        <w:rPr>
          <w:rFonts w:eastAsia="Arial Unicode MS"/>
          <w:b w:val="0"/>
          <w:color w:val="000000"/>
          <w:sz w:val="28"/>
          <w:szCs w:val="28"/>
          <w:lang w:eastAsia="uk-UA"/>
        </w:rPr>
        <w:t>навколишнім середовищем існують тісні зв’язки. Спостереження дають можливість виявити, як</w:t>
      </w:r>
      <w:r>
        <w:rPr>
          <w:rFonts w:eastAsia="Arial Unicode MS"/>
          <w:b w:val="0"/>
          <w:color w:val="000000"/>
          <w:sz w:val="28"/>
          <w:szCs w:val="28"/>
          <w:lang w:eastAsia="uk-UA"/>
        </w:rPr>
        <w:t xml:space="preserve"> </w:t>
      </w:r>
      <w:r w:rsidRPr="00EA03AA">
        <w:rPr>
          <w:b w:val="0"/>
          <w:sz w:val="28"/>
          <w:szCs w:val="28"/>
        </w:rPr>
        <w:t>саме впливає волога на зростання й розвиток тварин, які зміни викликають світло, тепло, хімічні речовини. Саме такі спостереження стають для учнів важливим засобом пізнання тварин, керування їхнім ростом і розвитком.</w:t>
      </w:r>
    </w:p>
    <w:p w:rsidR="0053477A" w:rsidRPr="00EA03AA" w:rsidRDefault="0053477A" w:rsidP="00633EA4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Знання про тварин можуть формуватися на уроках під час вивчення матеріалу підручника, виконанн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я лабораторних робіт, а можуть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на підставі безпосередніх індивідуальних чи групових спостережень у позаурочний ч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ас, як у живій природі, так і в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куточку живої природи в кабінеті біології, де є акваріум, тераріум чи клітка з птахами.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Можна їх проводити і в домашніх умовах за наявності хоч би й примітивного акваріума чи навіть скляної банки, ящика чи клітки для птахів, хом’ячків, черепах. Джерелом знань про тварини є також досліди, різні види практичних робіт, додаткова література</w:t>
      </w:r>
      <w:r w:rsidRPr="00193687"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>[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1; 8</w:t>
      </w:r>
      <w:r w:rsidRPr="00193687"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>]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</w:p>
    <w:p w:rsidR="0053477A" w:rsidRPr="00EA03AA" w:rsidRDefault="0053477A" w:rsidP="00633EA4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Ось досліди, які можна проводити в класі, під час уроку (короткочасні досліди), у кутку живої природи, в зоолого-тваринницькому відділі шкільної навчально-дослідної ділянки або в домашніх умовах: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«Вивче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ння молюсків своєї місцевості», 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«Вивчення деяких біологічних особливостей акваріумних молюсків»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«Вивчення деяких особли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востей будови та поведінки риб», 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«Вивчення особливостей будови дощового черв’яка та його ролі у ґрунтоутворенні»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та ін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193687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[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1</w:t>
      </w:r>
      <w:r w:rsidRPr="00193687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]</w:t>
      </w:r>
    </w:p>
    <w:p w:rsidR="0053477A" w:rsidRPr="00EA03AA" w:rsidRDefault="0053477A" w:rsidP="00633EA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EA03AA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Більшість учнів зацікавлюються вивченням ссавців, птахів, комах, але ми п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ропонуємо більше уваги звернути</w:t>
      </w:r>
      <w:r w:rsidRPr="00EA03AA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на досліди з такими незвичними для вивчення безхребетними тваринами, як інфузорії,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прісноводна гідра, черви, п’явки, комахи, молюски.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Є також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досліди з хребетними тваринами –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рибами, жабами, ящірками, хом’яками та іншими. Ці досліди не є складними в проведенні і учні виконують їх самостійно або під керівництвом учителя незалежно від того, вивчали вони курс біології тварин чи ні.</w:t>
      </w:r>
    </w:p>
    <w:p w:rsidR="0053477A" w:rsidRPr="00EA03AA" w:rsidRDefault="0053477A" w:rsidP="00633EA4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Досліди і спостереження охоплюють усі типи тварин, що ї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х вивчають у курсі біології 7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класу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за Новою українською школою </w:t>
      </w:r>
      <w:r w:rsidRPr="00193687"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>[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6</w:t>
      </w:r>
      <w:r w:rsidRPr="00193687"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>]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 Більшість із них можуть жити в куточку живої природи в кабінеті біології і тільки небагатьох можна спостерігати на шкільних ділянках. Використовуючи ці досліди, можна виконати цікаві дослідницькі проекти, дізнатися про тварин багато нового, навчитися доглядати за ними.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Спостереження й вивчення особливостей тварин відбуваються і під час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проведення екскурсій у природу </w:t>
      </w:r>
      <w:r w:rsidRPr="00193687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[1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;</w:t>
      </w:r>
      <w:r w:rsidRPr="00193687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8]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</w:p>
    <w:p w:rsidR="0053477A" w:rsidRDefault="0053477A" w:rsidP="00EE4C9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EA03AA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Отже, у процесі дослідницької, пошукової діяльності учні вдосконалюють уміння виконувати розумові дії, оперувати на практиці всіма набутими уміннями й навичками. Дослідницька діяльність розвиває логічне й екологічне мислення, формує практичний стиль мислення, інтуїцію, розвиває цікавість до біології як науки.</w:t>
      </w:r>
    </w:p>
    <w:p w:rsidR="0053477A" w:rsidRPr="00EE4C93" w:rsidRDefault="0053477A" w:rsidP="00EE4C93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53477A" w:rsidRPr="00ED123D" w:rsidRDefault="0053477A" w:rsidP="00193687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D123D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Література:</w:t>
      </w:r>
    </w:p>
    <w:p w:rsidR="0053477A" w:rsidRPr="006265F1" w:rsidRDefault="0053477A" w:rsidP="006265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93687">
        <w:rPr>
          <w:rFonts w:ascii="Times New Roman" w:hAnsi="Times New Roman"/>
          <w:sz w:val="28"/>
          <w:szCs w:val="28"/>
          <w:lang w:val="uk-UA" w:eastAsia="ru-RU"/>
        </w:rPr>
        <w:t>Борисов В.В. Формування готовності вчителя до дослідницької педагогічної діяльності в умовах поетапної підготовки студентів педагогічного вузу</w:t>
      </w:r>
      <w:r w:rsidRPr="009D71C8">
        <w:rPr>
          <w:rFonts w:ascii="Times New Roman" w:hAnsi="Times New Roman"/>
          <w:sz w:val="28"/>
          <w:szCs w:val="28"/>
          <w:lang w:eastAsia="ru-RU"/>
        </w:rPr>
        <w:t> 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 xml:space="preserve">: Автореф ... канд.. </w:t>
      </w:r>
      <w:r w:rsidRPr="009D71C8">
        <w:rPr>
          <w:rFonts w:ascii="Times New Roman" w:hAnsi="Times New Roman"/>
          <w:sz w:val="28"/>
          <w:szCs w:val="28"/>
          <w:lang w:eastAsia="ru-RU"/>
        </w:rPr>
        <w:t>пед. наук. Київ, 1997. 22</w:t>
      </w:r>
      <w:r>
        <w:rPr>
          <w:rFonts w:ascii="Times New Roman" w:hAnsi="Times New Roman"/>
          <w:sz w:val="28"/>
          <w:szCs w:val="28"/>
          <w:lang w:eastAsia="ru-RU"/>
        </w:rPr>
        <w:t xml:space="preserve"> с.</w:t>
      </w:r>
    </w:p>
    <w:p w:rsidR="0053477A" w:rsidRPr="00EE4C93" w:rsidRDefault="0053477A" w:rsidP="006265F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93687">
        <w:rPr>
          <w:rFonts w:ascii="Times New Roman" w:hAnsi="Times New Roman"/>
          <w:sz w:val="28"/>
          <w:szCs w:val="28"/>
          <w:lang w:val="ru-RU"/>
        </w:rPr>
        <w:t>Державний стандарт базової середньої освіти</w:t>
      </w:r>
      <w:r w:rsidRPr="00EE4C9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E4C93">
        <w:rPr>
          <w:rFonts w:ascii="Times New Roman" w:hAnsi="Times New Roman"/>
          <w:sz w:val="28"/>
          <w:szCs w:val="28"/>
        </w:rPr>
        <w:t>URL</w:t>
      </w:r>
      <w:r w:rsidRPr="00EE4C93">
        <w:rPr>
          <w:rFonts w:ascii="Times New Roman" w:hAnsi="Times New Roman"/>
          <w:sz w:val="28"/>
          <w:szCs w:val="28"/>
          <w:lang w:val="uk-UA"/>
        </w:rPr>
        <w:t>:</w:t>
      </w:r>
      <w:hyperlink r:id="rId7" w:history="1">
        <w:r w:rsidRPr="00EE4C93">
          <w:rPr>
            <w:rStyle w:val="Hyperlink"/>
            <w:rFonts w:ascii="Times New Roman" w:hAnsi="Times New Roman"/>
            <w:sz w:val="28"/>
            <w:szCs w:val="28"/>
          </w:rPr>
          <w:t>https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://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mon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gov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ua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ua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osvita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zagalna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serednya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osvita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nova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ukrayinska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shkola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derzhavnij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standart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bazovoyi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serednoyi</w:t>
        </w:r>
        <w:r w:rsidRPr="00193687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E4C93">
          <w:rPr>
            <w:rStyle w:val="Hyperlink"/>
            <w:rFonts w:ascii="Times New Roman" w:hAnsi="Times New Roman"/>
            <w:sz w:val="28"/>
            <w:szCs w:val="28"/>
          </w:rPr>
          <w:t>osviti</w:t>
        </w:r>
      </w:hyperlink>
      <w:r w:rsidRPr="00193687">
        <w:rPr>
          <w:rFonts w:ascii="Times New Roman" w:hAnsi="Times New Roman"/>
          <w:sz w:val="28"/>
          <w:szCs w:val="28"/>
          <w:lang w:val="uk-UA"/>
        </w:rPr>
        <w:t>.</w:t>
      </w:r>
    </w:p>
    <w:p w:rsidR="0053477A" w:rsidRPr="00EE4C93" w:rsidRDefault="0053477A" w:rsidP="00EE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93687">
        <w:rPr>
          <w:rFonts w:ascii="Times New Roman" w:hAnsi="Times New Roman"/>
          <w:sz w:val="28"/>
          <w:szCs w:val="28"/>
          <w:lang w:val="uk-UA" w:eastAsia="ru-RU"/>
        </w:rPr>
        <w:t xml:space="preserve">Загальна методика навчання біології: </w:t>
      </w:r>
      <w:r w:rsidRPr="00EE4C93"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>авч</w:t>
      </w:r>
      <w:r w:rsidRPr="00EE4C93">
        <w:rPr>
          <w:rFonts w:ascii="Times New Roman" w:hAnsi="Times New Roman"/>
          <w:sz w:val="28"/>
          <w:szCs w:val="28"/>
          <w:lang w:val="uk-UA" w:eastAsia="ru-RU"/>
        </w:rPr>
        <w:t>альний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 xml:space="preserve"> посібник / </w:t>
      </w:r>
      <w:r w:rsidRPr="00EE4C93">
        <w:rPr>
          <w:rFonts w:ascii="Times New Roman" w:hAnsi="Times New Roman"/>
          <w:sz w:val="28"/>
          <w:szCs w:val="28"/>
          <w:lang w:val="uk-UA" w:eastAsia="ru-RU"/>
        </w:rPr>
        <w:t xml:space="preserve">Уклад.: </w:t>
      </w:r>
      <w:r w:rsidRPr="00193687">
        <w:rPr>
          <w:rFonts w:ascii="Times New Roman" w:hAnsi="Times New Roman"/>
          <w:sz w:val="28"/>
          <w:szCs w:val="28"/>
          <w:lang w:val="uk-UA" w:eastAsia="ru-RU"/>
        </w:rPr>
        <w:t xml:space="preserve">І.В.Мороз, А.В.Степанюк, О.Д.Гончар та ін.; За ред. </w:t>
      </w:r>
      <w:r w:rsidRPr="00EE4C93">
        <w:rPr>
          <w:rFonts w:ascii="Times New Roman" w:hAnsi="Times New Roman"/>
          <w:sz w:val="28"/>
          <w:szCs w:val="28"/>
          <w:lang w:eastAsia="ru-RU"/>
        </w:rPr>
        <w:t>І.В.Мороза. К</w:t>
      </w:r>
      <w:r w:rsidRPr="00EE4C93">
        <w:rPr>
          <w:rFonts w:ascii="Times New Roman" w:hAnsi="Times New Roman"/>
          <w:sz w:val="28"/>
          <w:szCs w:val="28"/>
          <w:lang w:val="uk-UA" w:eastAsia="ru-RU"/>
        </w:rPr>
        <w:t>иїв</w:t>
      </w:r>
      <w:r>
        <w:rPr>
          <w:rFonts w:ascii="Times New Roman" w:hAnsi="Times New Roman"/>
          <w:sz w:val="28"/>
          <w:szCs w:val="28"/>
          <w:lang w:eastAsia="ru-RU"/>
        </w:rPr>
        <w:t xml:space="preserve">: Либідь, 2006. </w:t>
      </w:r>
      <w:r w:rsidRPr="00EE4C93">
        <w:rPr>
          <w:rFonts w:ascii="Times New Roman" w:hAnsi="Times New Roman"/>
          <w:sz w:val="28"/>
          <w:szCs w:val="28"/>
          <w:lang w:val="uk-UA" w:eastAsia="ru-RU"/>
        </w:rPr>
        <w:t>276 с.</w:t>
      </w:r>
    </w:p>
    <w:p w:rsidR="0053477A" w:rsidRPr="006265F1" w:rsidRDefault="0053477A" w:rsidP="006265F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9368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Закон України «Про освіту».</w:t>
      </w:r>
      <w:r w:rsidRPr="0019368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4C93">
        <w:rPr>
          <w:rFonts w:ascii="Times New Roman" w:hAnsi="Times New Roman"/>
          <w:sz w:val="28"/>
          <w:szCs w:val="28"/>
        </w:rPr>
        <w:t>URL</w:t>
      </w:r>
      <w:r w:rsidRPr="00EE4C93">
        <w:rPr>
          <w:rFonts w:ascii="Times New Roman" w:hAnsi="Times New Roman"/>
          <w:sz w:val="28"/>
          <w:szCs w:val="28"/>
          <w:lang w:val="uk-UA"/>
        </w:rPr>
        <w:t>:</w:t>
      </w:r>
      <w:r w:rsidRPr="00EE4C93">
        <w:rPr>
          <w:rFonts w:ascii="Times New Roman" w:eastAsia="Arial Unicode MS" w:hAnsi="Times New Roman"/>
          <w:color w:val="000000"/>
          <w:sz w:val="28"/>
          <w:szCs w:val="28"/>
          <w:u w:val="single"/>
          <w:lang w:val="ru-RU" w:eastAsia="uk-UA"/>
        </w:rPr>
        <w:t>https</w:t>
      </w:r>
      <w:r w:rsidRPr="00193687">
        <w:rPr>
          <w:rFonts w:ascii="Times New Roman" w:eastAsia="Arial Unicode MS" w:hAnsi="Times New Roman"/>
          <w:color w:val="000000"/>
          <w:sz w:val="28"/>
          <w:szCs w:val="28"/>
          <w:u w:val="single"/>
          <w:lang w:val="uk-UA" w:eastAsia="uk-UA"/>
        </w:rPr>
        <w:t xml:space="preserve">: // </w:t>
      </w:r>
      <w:r w:rsidRPr="00EE4C93">
        <w:rPr>
          <w:rFonts w:ascii="Times New Roman" w:eastAsia="Arial Unicode MS" w:hAnsi="Times New Roman"/>
          <w:color w:val="000000"/>
          <w:sz w:val="28"/>
          <w:szCs w:val="28"/>
          <w:u w:val="single"/>
          <w:lang w:val="ru-RU" w:eastAsia="uk-UA"/>
        </w:rPr>
        <w:t>zakon</w:t>
      </w:r>
      <w:r w:rsidRPr="00193687">
        <w:rPr>
          <w:rFonts w:ascii="Times New Roman" w:eastAsia="Arial Unicode MS" w:hAnsi="Times New Roman"/>
          <w:color w:val="000000"/>
          <w:sz w:val="28"/>
          <w:szCs w:val="28"/>
          <w:u w:val="single"/>
          <w:lang w:val="uk-UA" w:eastAsia="uk-UA"/>
        </w:rPr>
        <w:t xml:space="preserve">. </w:t>
      </w:r>
      <w:r w:rsidRPr="00EE4C93">
        <w:rPr>
          <w:rFonts w:ascii="Times New Roman" w:eastAsia="Arial Unicode MS" w:hAnsi="Times New Roman"/>
          <w:color w:val="000000"/>
          <w:sz w:val="28"/>
          <w:szCs w:val="28"/>
          <w:u w:val="single"/>
          <w:lang w:val="ru-RU" w:eastAsia="uk-UA"/>
        </w:rPr>
        <w:t>rada</w:t>
      </w:r>
      <w:r w:rsidRPr="00193687">
        <w:rPr>
          <w:rFonts w:ascii="Times New Roman" w:eastAsia="Arial Unicode MS" w:hAnsi="Times New Roman"/>
          <w:color w:val="000000"/>
          <w:sz w:val="28"/>
          <w:szCs w:val="28"/>
          <w:u w:val="single"/>
          <w:lang w:val="uk-UA" w:eastAsia="uk-UA"/>
        </w:rPr>
        <w:t xml:space="preserve">. </w:t>
      </w:r>
      <w:r w:rsidRPr="00EE4C93">
        <w:rPr>
          <w:rFonts w:ascii="Times New Roman" w:eastAsia="Arial Unicode MS" w:hAnsi="Times New Roman"/>
          <w:color w:val="000000"/>
          <w:sz w:val="28"/>
          <w:szCs w:val="28"/>
          <w:u w:val="single"/>
          <w:lang w:val="ru-RU" w:eastAsia="uk-UA"/>
        </w:rPr>
        <w:t>hov</w:t>
      </w:r>
      <w:r w:rsidRPr="00193687">
        <w:rPr>
          <w:rFonts w:ascii="Times New Roman" w:eastAsia="Arial Unicode MS" w:hAnsi="Times New Roman"/>
          <w:color w:val="000000"/>
          <w:sz w:val="28"/>
          <w:szCs w:val="28"/>
          <w:u w:val="single"/>
          <w:lang w:val="uk-UA" w:eastAsia="uk-UA"/>
        </w:rPr>
        <w:t xml:space="preserve">. </w:t>
      </w:r>
      <w:r w:rsidRPr="00EE4C93">
        <w:rPr>
          <w:rFonts w:ascii="Times New Roman" w:eastAsia="Arial Unicode MS" w:hAnsi="Times New Roman"/>
          <w:color w:val="000000"/>
          <w:sz w:val="28"/>
          <w:szCs w:val="28"/>
          <w:u w:val="single"/>
          <w:lang w:val="ru-RU" w:eastAsia="uk-UA"/>
        </w:rPr>
        <w:t>ua</w:t>
      </w:r>
      <w:r w:rsidRPr="00193687">
        <w:rPr>
          <w:rFonts w:ascii="Times New Roman" w:eastAsia="Arial Unicode MS" w:hAnsi="Times New Roman"/>
          <w:color w:val="000000"/>
          <w:sz w:val="28"/>
          <w:szCs w:val="28"/>
          <w:u w:val="single"/>
          <w:lang w:val="uk-UA" w:eastAsia="uk-UA"/>
        </w:rPr>
        <w:t xml:space="preserve"> / </w:t>
      </w:r>
      <w:r w:rsidRPr="00EE4C93">
        <w:rPr>
          <w:rFonts w:ascii="Times New Roman" w:eastAsia="Arial Unicode MS" w:hAnsi="Times New Roman"/>
          <w:color w:val="000000"/>
          <w:sz w:val="28"/>
          <w:szCs w:val="28"/>
          <w:u w:val="single"/>
          <w:lang w:val="ru-RU" w:eastAsia="uk-UA"/>
        </w:rPr>
        <w:t>laws</w:t>
      </w:r>
      <w:r w:rsidRPr="00193687">
        <w:rPr>
          <w:rFonts w:ascii="Times New Roman" w:eastAsia="Arial Unicode MS" w:hAnsi="Times New Roman"/>
          <w:color w:val="000000"/>
          <w:sz w:val="28"/>
          <w:szCs w:val="28"/>
          <w:u w:val="single"/>
          <w:lang w:val="uk-UA" w:eastAsia="uk-UA"/>
        </w:rPr>
        <w:t xml:space="preserve"> / </w:t>
      </w:r>
      <w:r w:rsidRPr="00EE4C93">
        <w:rPr>
          <w:rFonts w:ascii="Times New Roman" w:eastAsia="Arial Unicode MS" w:hAnsi="Times New Roman"/>
          <w:color w:val="000000"/>
          <w:sz w:val="28"/>
          <w:szCs w:val="28"/>
          <w:u w:val="single"/>
          <w:lang w:val="ru-RU" w:eastAsia="uk-UA"/>
        </w:rPr>
        <w:t>show</w:t>
      </w:r>
      <w:r w:rsidRPr="00193687">
        <w:rPr>
          <w:rFonts w:ascii="Times New Roman" w:eastAsia="Arial Unicode MS" w:hAnsi="Times New Roman"/>
          <w:color w:val="000000"/>
          <w:sz w:val="28"/>
          <w:szCs w:val="28"/>
          <w:u w:val="single"/>
          <w:lang w:val="uk-UA" w:eastAsia="uk-UA"/>
        </w:rPr>
        <w:t xml:space="preserve"> / 2145-19</w:t>
      </w:r>
    </w:p>
    <w:p w:rsidR="0053477A" w:rsidRPr="00EE4C93" w:rsidRDefault="0053477A" w:rsidP="00EE4C9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E4C93">
        <w:rPr>
          <w:rFonts w:ascii="Times New Roman" w:hAnsi="Times New Roman"/>
          <w:sz w:val="28"/>
          <w:szCs w:val="28"/>
          <w:lang w:val="uk-UA" w:eastAsia="ru-RU"/>
        </w:rPr>
        <w:t xml:space="preserve">Концепція Нова українська школа. </w:t>
      </w:r>
      <w:r w:rsidRPr="00EE4C93">
        <w:rPr>
          <w:rFonts w:ascii="Times New Roman" w:hAnsi="Times New Roman"/>
          <w:sz w:val="28"/>
          <w:szCs w:val="28"/>
        </w:rPr>
        <w:t>URL</w:t>
      </w:r>
      <w:r w:rsidRPr="00EE4C93">
        <w:rPr>
          <w:rFonts w:ascii="Times New Roman" w:hAnsi="Times New Roman"/>
          <w:sz w:val="28"/>
          <w:szCs w:val="28"/>
          <w:lang w:val="uk-UA"/>
        </w:rPr>
        <w:t>:</w:t>
      </w:r>
      <w:hyperlink r:id="rId8" w:history="1">
        <w:r w:rsidRPr="00EE4C93">
          <w:rPr>
            <w:rFonts w:ascii="Times New Roman" w:hAnsi="Times New Roman"/>
            <w:sz w:val="28"/>
            <w:szCs w:val="28"/>
            <w:u w:val="single"/>
            <w:lang w:val="uk-UA" w:eastAsia="ru-RU"/>
          </w:rPr>
          <w:t>https://mon.gov.ua/ua/tag/nova-ukrainska-shkol</w:t>
        </w:r>
      </w:hyperlink>
    </w:p>
    <w:p w:rsidR="0053477A" w:rsidRPr="00895065" w:rsidRDefault="0053477A" w:rsidP="0089506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Модельна навчальна </w:t>
      </w:r>
      <w:r w:rsidRPr="00EE4C93">
        <w:rPr>
          <w:rFonts w:ascii="Times New Roman" w:hAnsi="Times New Roman"/>
          <w:bCs/>
          <w:sz w:val="28"/>
          <w:szCs w:val="28"/>
          <w:lang w:val="uk-UA"/>
        </w:rPr>
        <w:t>програма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«Біологія. 7-9 класи»</w:t>
      </w:r>
      <w:r w:rsidRPr="00EE4C93">
        <w:rPr>
          <w:rFonts w:ascii="Times New Roman" w:hAnsi="Times New Roman"/>
          <w:bCs/>
          <w:sz w:val="28"/>
          <w:szCs w:val="28"/>
          <w:lang w:val="uk-UA"/>
        </w:rPr>
        <w:t xml:space="preserve"> для  закладів </w:t>
      </w:r>
      <w:r w:rsidRPr="00EE4C93">
        <w:rPr>
          <w:rFonts w:ascii="Times New Roman" w:hAnsi="Times New Roman"/>
          <w:sz w:val="28"/>
          <w:szCs w:val="28"/>
          <w:lang w:val="uk-UA"/>
        </w:rPr>
        <w:t>загальної середньої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(авт.. Соболь В.І)</w:t>
      </w:r>
      <w:r w:rsidRPr="00EE4C9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E4C93">
        <w:rPr>
          <w:rFonts w:ascii="Times New Roman" w:hAnsi="Times New Roman"/>
          <w:sz w:val="28"/>
          <w:szCs w:val="28"/>
        </w:rPr>
        <w:t>URL</w:t>
      </w:r>
      <w:r w:rsidRPr="00EE4C93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895065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https://mon.gov.ua/ua/osvita/zagalna-serednya-osvita/navchalni-programi/navchalni-programi-5-9-klas</w:t>
      </w:r>
    </w:p>
    <w:p w:rsidR="0053477A" w:rsidRPr="00193687" w:rsidRDefault="0053477A" w:rsidP="006265F1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E4C93">
        <w:rPr>
          <w:rFonts w:ascii="Times New Roman" w:hAnsi="Times New Roman"/>
          <w:bCs/>
          <w:color w:val="010101"/>
          <w:kern w:val="36"/>
          <w:sz w:val="28"/>
          <w:szCs w:val="28"/>
          <w:lang w:val="uk-UA" w:eastAsia="uk-UA"/>
        </w:rPr>
        <w:t xml:space="preserve">Професійний стандарт вчителя – міжнародний досвід. </w:t>
      </w:r>
      <w:r w:rsidRPr="00EE4C93">
        <w:rPr>
          <w:rFonts w:ascii="Times New Roman" w:hAnsi="Times New Roman"/>
          <w:sz w:val="28"/>
          <w:szCs w:val="28"/>
        </w:rPr>
        <w:t>URL</w:t>
      </w:r>
      <w:r w:rsidRPr="00EE4C93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EE4C93">
        <w:rPr>
          <w:rFonts w:ascii="Times New Roman" w:hAnsi="Times New Roman"/>
          <w:bCs/>
          <w:color w:val="010101"/>
          <w:kern w:val="36"/>
          <w:sz w:val="28"/>
          <w:szCs w:val="28"/>
          <w:lang w:val="uk-UA" w:eastAsia="uk-UA"/>
        </w:rPr>
        <w:t> </w:t>
      </w:r>
      <w:hyperlink r:id="rId9" w:history="1">
        <w:r w:rsidRPr="00EE4C93">
          <w:rPr>
            <w:rFonts w:ascii="Times New Roman" w:hAnsi="Times New Roman"/>
            <w:color w:val="0000FF"/>
            <w:kern w:val="36"/>
            <w:sz w:val="28"/>
            <w:szCs w:val="28"/>
            <w:u w:val="single"/>
            <w:lang w:val="uk-UA"/>
          </w:rPr>
          <w:t>https://nus.org.ua/articles/profesijnyj-standart-vchytelya-mizhnarodnyj-dosvid/</w:t>
        </w:r>
      </w:hyperlink>
    </w:p>
    <w:p w:rsidR="0053477A" w:rsidRPr="00895065" w:rsidRDefault="0053477A" w:rsidP="00895065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3687">
        <w:rPr>
          <w:rFonts w:ascii="Times New Roman" w:hAnsi="Times New Roman"/>
          <w:sz w:val="28"/>
          <w:szCs w:val="28"/>
          <w:lang w:val="ru-RU" w:eastAsia="ru-RU"/>
        </w:rPr>
        <w:t>Шеремет Т. Підготовка вчителя до організації дослідницької діяльності учнів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6265F1">
        <w:rPr>
          <w:rFonts w:ascii="Times New Roman" w:hAnsi="Times New Roman"/>
          <w:i/>
          <w:sz w:val="28"/>
          <w:szCs w:val="28"/>
          <w:lang w:eastAsia="ru-RU"/>
        </w:rPr>
        <w:t>Біологія і хімія в школі</w:t>
      </w:r>
      <w:r w:rsidRPr="006265F1">
        <w:rPr>
          <w:rFonts w:ascii="Times New Roman" w:hAnsi="Times New Roman"/>
          <w:sz w:val="28"/>
          <w:szCs w:val="28"/>
          <w:lang w:eastAsia="ru-RU"/>
        </w:rPr>
        <w:t>. 2006. № 5. С. 38</w:t>
      </w:r>
      <w:r>
        <w:rPr>
          <w:rFonts w:ascii="Times New Roman" w:hAnsi="Times New Roman"/>
          <w:sz w:val="28"/>
          <w:szCs w:val="28"/>
          <w:lang w:eastAsia="ru-RU"/>
        </w:rPr>
        <w:t>–39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53477A" w:rsidRPr="00EC1A45" w:rsidRDefault="0053477A" w:rsidP="00680B3A">
      <w:pPr>
        <w:shd w:val="clear" w:color="auto" w:fill="FFFFFF"/>
        <w:spacing w:after="0" w:line="360" w:lineRule="auto"/>
        <w:ind w:left="360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3477A" w:rsidRPr="00ED123D" w:rsidRDefault="0053477A" w:rsidP="001A6C5A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D123D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53477A" w:rsidRDefault="0053477A" w:rsidP="001A6C5A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ED123D">
        <w:rPr>
          <w:rFonts w:ascii="Times New Roman" w:hAnsi="Times New Roman"/>
          <w:sz w:val="28"/>
          <w:szCs w:val="28"/>
          <w:lang w:val="uk-UA"/>
        </w:rPr>
        <w:t xml:space="preserve">кандидат педагогічних наук, </w:t>
      </w:r>
      <w:r w:rsidRPr="000D4218">
        <w:rPr>
          <w:rFonts w:ascii="Times New Roman" w:hAnsi="Times New Roman"/>
          <w:sz w:val="28"/>
          <w:szCs w:val="28"/>
          <w:lang w:val="uk-UA"/>
        </w:rPr>
        <w:t>Волошин Сузанна Василівна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3477A" w:rsidRPr="00193687" w:rsidRDefault="0053477A" w:rsidP="001A6C5A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936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3477A" w:rsidRPr="00193687" w:rsidRDefault="0053477A">
      <w:pPr>
        <w:rPr>
          <w:lang w:val="ru-RU"/>
        </w:rPr>
      </w:pPr>
    </w:p>
    <w:sectPr w:rsidR="0053477A" w:rsidRPr="00193687" w:rsidSect="00515B76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77A" w:rsidRDefault="0053477A" w:rsidP="00EA03AA">
      <w:pPr>
        <w:spacing w:after="0" w:line="240" w:lineRule="auto"/>
      </w:pPr>
      <w:r>
        <w:separator/>
      </w:r>
    </w:p>
  </w:endnote>
  <w:endnote w:type="continuationSeparator" w:id="1">
    <w:p w:rsidR="0053477A" w:rsidRDefault="0053477A" w:rsidP="00EA0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77A" w:rsidRDefault="0053477A">
    <w:pPr>
      <w:pStyle w:val="Footer"/>
      <w:jc w:val="right"/>
    </w:pPr>
    <w:fldSimple w:instr="PAGE   \* MERGEFORMAT">
      <w:r w:rsidRPr="00193687">
        <w:rPr>
          <w:noProof/>
          <w:lang w:val="uk-UA"/>
        </w:rPr>
        <w:t>1</w:t>
      </w:r>
    </w:fldSimple>
  </w:p>
  <w:p w:rsidR="0053477A" w:rsidRDefault="005347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77A" w:rsidRDefault="0053477A" w:rsidP="00EA03AA">
      <w:pPr>
        <w:spacing w:after="0" w:line="240" w:lineRule="auto"/>
      </w:pPr>
      <w:r>
        <w:separator/>
      </w:r>
    </w:p>
  </w:footnote>
  <w:footnote w:type="continuationSeparator" w:id="1">
    <w:p w:rsidR="0053477A" w:rsidRDefault="0053477A" w:rsidP="00EA0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8C8"/>
    <w:multiLevelType w:val="multilevel"/>
    <w:tmpl w:val="FE72E2A0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25B6953"/>
    <w:multiLevelType w:val="hybridMultilevel"/>
    <w:tmpl w:val="8ACC3788"/>
    <w:lvl w:ilvl="0" w:tplc="D74E75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115DFF"/>
    <w:multiLevelType w:val="hybridMultilevel"/>
    <w:tmpl w:val="8F4E2746"/>
    <w:lvl w:ilvl="0" w:tplc="7506D78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61B"/>
    <w:rsid w:val="000D4218"/>
    <w:rsid w:val="00193687"/>
    <w:rsid w:val="001A6C5A"/>
    <w:rsid w:val="00321037"/>
    <w:rsid w:val="00493ADA"/>
    <w:rsid w:val="00515B76"/>
    <w:rsid w:val="0053477A"/>
    <w:rsid w:val="00601803"/>
    <w:rsid w:val="006265F1"/>
    <w:rsid w:val="00633EA4"/>
    <w:rsid w:val="00680B3A"/>
    <w:rsid w:val="0071137D"/>
    <w:rsid w:val="0083061B"/>
    <w:rsid w:val="00895065"/>
    <w:rsid w:val="009B6692"/>
    <w:rsid w:val="009D71C8"/>
    <w:rsid w:val="00A32FB7"/>
    <w:rsid w:val="00B93E8B"/>
    <w:rsid w:val="00C71371"/>
    <w:rsid w:val="00DB6E51"/>
    <w:rsid w:val="00E062F0"/>
    <w:rsid w:val="00EA03AA"/>
    <w:rsid w:val="00EC19B6"/>
    <w:rsid w:val="00EC1A45"/>
    <w:rsid w:val="00ED123D"/>
    <w:rsid w:val="00EE4C93"/>
    <w:rsid w:val="00F922E9"/>
    <w:rsid w:val="00FA0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2F6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A02F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A02F6"/>
    <w:rPr>
      <w:rFonts w:cs="Times New Roman"/>
      <w:color w:val="0000FF"/>
      <w:u w:val="single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EA03AA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ий текст (2)"/>
    <w:basedOn w:val="Normal"/>
    <w:link w:val="2"/>
    <w:uiPriority w:val="99"/>
    <w:rsid w:val="00EA03AA"/>
    <w:pPr>
      <w:widowControl w:val="0"/>
      <w:shd w:val="clear" w:color="auto" w:fill="FFFFFF"/>
      <w:spacing w:after="360" w:line="293" w:lineRule="exact"/>
      <w:jc w:val="both"/>
    </w:pPr>
    <w:rPr>
      <w:rFonts w:ascii="Times New Roman" w:hAnsi="Times New Roman"/>
      <w:b/>
      <w:bCs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EA03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A03AA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rsid w:val="00EA03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A03AA"/>
    <w:rPr>
      <w:rFonts w:eastAsia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ua/tag/nova-ukrainska-shko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n.gov.ua/ua/osvita/zagalna-serednya-osvita/nova-ukrayinska-shkola/derzhavnij-standart-bazovoyi-serednoyi-osvit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us.org.ua/articles/profesijnyj-standart-vchytelya-mizhnarodnyj-dosvi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5</Pages>
  <Words>5517</Words>
  <Characters>3145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2025-01-11T18:28:00Z</dcterms:created>
  <dcterms:modified xsi:type="dcterms:W3CDTF">2025-02-26T10:47:00Z</dcterms:modified>
</cp:coreProperties>
</file>