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540" w:rsidRPr="0047129B" w:rsidRDefault="000F2540" w:rsidP="006848C9">
      <w:pPr>
        <w:widowControl w:val="0"/>
        <w:spacing w:after="0" w:line="240" w:lineRule="auto"/>
        <w:ind w:firstLine="567"/>
        <w:jc w:val="right"/>
        <w:rPr>
          <w:rFonts w:ascii="Times New Roman" w:hAnsi="Times New Roman"/>
          <w:b/>
          <w:iCs/>
          <w:color w:val="000000"/>
          <w:sz w:val="28"/>
          <w:szCs w:val="28"/>
          <w:lang w:eastAsia="uk-UA"/>
        </w:rPr>
      </w:pPr>
      <w:r w:rsidRPr="0047129B">
        <w:rPr>
          <w:rFonts w:ascii="Times New Roman" w:hAnsi="Times New Roman"/>
          <w:b/>
          <w:iCs/>
          <w:color w:val="000000"/>
          <w:sz w:val="28"/>
          <w:szCs w:val="28"/>
          <w:lang w:eastAsia="uk-UA"/>
        </w:rPr>
        <w:t>Едуард Боршуляк</w:t>
      </w:r>
    </w:p>
    <w:p w:rsidR="000F2540" w:rsidRPr="0047129B" w:rsidRDefault="000F2540" w:rsidP="006848C9">
      <w:pPr>
        <w:widowControl w:val="0"/>
        <w:spacing w:after="0" w:line="240" w:lineRule="auto"/>
        <w:ind w:firstLine="567"/>
        <w:jc w:val="right"/>
        <w:rPr>
          <w:rFonts w:ascii="Times New Roman" w:hAnsi="Times New Roman"/>
          <w:b/>
          <w:iCs/>
          <w:color w:val="000000"/>
          <w:sz w:val="28"/>
          <w:szCs w:val="28"/>
          <w:lang w:eastAsia="uk-UA"/>
        </w:rPr>
      </w:pPr>
      <w:r w:rsidRPr="0047129B">
        <w:rPr>
          <w:rFonts w:ascii="Times New Roman" w:hAnsi="Times New Roman"/>
          <w:b/>
          <w:iCs/>
          <w:color w:val="000000"/>
          <w:sz w:val="28"/>
          <w:szCs w:val="28"/>
          <w:lang w:eastAsia="uk-UA"/>
        </w:rPr>
        <w:t>(Кам’янець-Подільський, Україна)</w:t>
      </w:r>
    </w:p>
    <w:p w:rsidR="000F2540" w:rsidRPr="0047129B" w:rsidRDefault="000F2540" w:rsidP="006848C9">
      <w:pPr>
        <w:widowControl w:val="0"/>
        <w:spacing w:after="0" w:line="240" w:lineRule="auto"/>
        <w:ind w:firstLine="567"/>
        <w:jc w:val="center"/>
        <w:rPr>
          <w:rFonts w:ascii="Times New Roman" w:hAnsi="Times New Roman"/>
          <w:b/>
          <w:bCs/>
          <w:color w:val="000000"/>
          <w:sz w:val="28"/>
          <w:szCs w:val="28"/>
          <w:lang w:eastAsia="uk-UA"/>
        </w:rPr>
      </w:pPr>
    </w:p>
    <w:p w:rsidR="000F2540" w:rsidRDefault="000F2540" w:rsidP="0016614C">
      <w:pPr>
        <w:spacing w:after="0" w:line="240" w:lineRule="auto"/>
        <w:jc w:val="center"/>
        <w:rPr>
          <w:rFonts w:ascii="Times New Roman" w:hAnsi="Times New Roman"/>
          <w:b/>
          <w:bCs/>
          <w:sz w:val="28"/>
          <w:szCs w:val="28"/>
        </w:rPr>
      </w:pPr>
      <w:r w:rsidRPr="00717CE6">
        <w:rPr>
          <w:rFonts w:ascii="Times New Roman" w:hAnsi="Times New Roman"/>
          <w:b/>
          <w:bCs/>
          <w:sz w:val="28"/>
          <w:szCs w:val="28"/>
        </w:rPr>
        <w:t>ПОЛЬСЬК</w:t>
      </w:r>
      <w:r>
        <w:rPr>
          <w:rFonts w:ascii="Times New Roman" w:hAnsi="Times New Roman"/>
          <w:b/>
          <w:bCs/>
          <w:sz w:val="28"/>
          <w:szCs w:val="28"/>
        </w:rPr>
        <w:t>Е</w:t>
      </w:r>
      <w:r w:rsidRPr="00717CE6">
        <w:rPr>
          <w:rFonts w:ascii="Times New Roman" w:hAnsi="Times New Roman"/>
          <w:b/>
          <w:bCs/>
          <w:sz w:val="28"/>
          <w:szCs w:val="28"/>
        </w:rPr>
        <w:t xml:space="preserve"> ЛИСТОПАДОВ</w:t>
      </w:r>
      <w:r>
        <w:rPr>
          <w:rFonts w:ascii="Times New Roman" w:hAnsi="Times New Roman"/>
          <w:b/>
          <w:bCs/>
          <w:sz w:val="28"/>
          <w:szCs w:val="28"/>
        </w:rPr>
        <w:t xml:space="preserve">Е </w:t>
      </w:r>
      <w:r w:rsidRPr="00717CE6">
        <w:rPr>
          <w:rFonts w:ascii="Times New Roman" w:hAnsi="Times New Roman"/>
          <w:b/>
          <w:bCs/>
          <w:sz w:val="28"/>
          <w:szCs w:val="28"/>
        </w:rPr>
        <w:t>ПОВСТАНН</w:t>
      </w:r>
      <w:r>
        <w:rPr>
          <w:rFonts w:ascii="Times New Roman" w:hAnsi="Times New Roman"/>
          <w:b/>
          <w:bCs/>
          <w:sz w:val="28"/>
          <w:szCs w:val="28"/>
        </w:rPr>
        <w:t xml:space="preserve">Я </w:t>
      </w:r>
      <w:r w:rsidRPr="00717CE6">
        <w:rPr>
          <w:rFonts w:ascii="Times New Roman" w:hAnsi="Times New Roman"/>
          <w:b/>
          <w:bCs/>
          <w:sz w:val="28"/>
          <w:szCs w:val="28"/>
        </w:rPr>
        <w:t xml:space="preserve">НА ПОДІЛЛІ </w:t>
      </w:r>
    </w:p>
    <w:p w:rsidR="000F2540" w:rsidRPr="00717CE6" w:rsidRDefault="000F2540" w:rsidP="0016614C">
      <w:pPr>
        <w:spacing w:after="0" w:line="240" w:lineRule="auto"/>
        <w:jc w:val="center"/>
        <w:rPr>
          <w:rFonts w:ascii="Times New Roman" w:hAnsi="Times New Roman"/>
          <w:b/>
          <w:bCs/>
          <w:sz w:val="28"/>
          <w:szCs w:val="28"/>
        </w:rPr>
      </w:pPr>
      <w:r>
        <w:rPr>
          <w:rFonts w:ascii="Times New Roman" w:hAnsi="Times New Roman"/>
          <w:b/>
          <w:bCs/>
          <w:sz w:val="28"/>
          <w:szCs w:val="28"/>
        </w:rPr>
        <w:t xml:space="preserve">У </w:t>
      </w:r>
      <w:r w:rsidRPr="00717CE6">
        <w:rPr>
          <w:rFonts w:ascii="Times New Roman" w:hAnsi="Times New Roman"/>
          <w:b/>
          <w:bCs/>
          <w:sz w:val="28"/>
          <w:szCs w:val="28"/>
        </w:rPr>
        <w:t>1830-1831 рр.</w:t>
      </w:r>
    </w:p>
    <w:p w:rsidR="000F2540" w:rsidRDefault="000F2540" w:rsidP="00E81C24">
      <w:pPr>
        <w:ind w:firstLine="567"/>
        <w:jc w:val="both"/>
      </w:pPr>
    </w:p>
    <w:p w:rsidR="000F2540" w:rsidRDefault="000F2540" w:rsidP="003B01C6">
      <w:pPr>
        <w:spacing w:after="0" w:line="360" w:lineRule="auto"/>
        <w:ind w:firstLine="567"/>
        <w:jc w:val="both"/>
        <w:rPr>
          <w:rFonts w:ascii="Times New Roman" w:hAnsi="Times New Roman"/>
          <w:sz w:val="28"/>
          <w:szCs w:val="28"/>
          <w:lang w:eastAsia="ru-RU"/>
        </w:rPr>
      </w:pPr>
      <w:r w:rsidRPr="0050548C">
        <w:rPr>
          <w:rFonts w:ascii="Times New Roman" w:hAnsi="Times New Roman"/>
          <w:sz w:val="28"/>
          <w:szCs w:val="28"/>
          <w:lang w:eastAsia="ru-RU"/>
        </w:rPr>
        <w:t>Унаслідок трьох поділів Речі Посполитої (1772, 1793, 1795 рр.) колись потужна країна припинила своє існування як суб’єкт європейської політики. Однак, попри численні протиріччя у польському суспільстві, породжених кризою державницького устрою, поляки не бажали змиритися із втратою незалежності й усіляко  підтримували ідею її відродження шляхом збройної боротьби. З імперією Романових вона розпочалася майже одразу ж після анексії: наприкінці XVIII ст. з повстання під проводом Т. Костюшка у 1794 р.; далі – активна участь у наполеонівському поході на Росію, а на початку 1830-х рр. ХІХ ст. вибухнуло потужне повстання, головною метою якого стало прагнення відродження Польщі через звільнення від російського імперського ярма. Відомо, що масштабний виступ охопив</w:t>
      </w:r>
      <w:r>
        <w:rPr>
          <w:rFonts w:ascii="Times New Roman" w:hAnsi="Times New Roman"/>
          <w:sz w:val="28"/>
          <w:szCs w:val="28"/>
          <w:lang w:eastAsia="ru-RU"/>
        </w:rPr>
        <w:t xml:space="preserve"> </w:t>
      </w:r>
      <w:r w:rsidRPr="0050548C">
        <w:rPr>
          <w:rFonts w:ascii="Times New Roman" w:hAnsi="Times New Roman"/>
          <w:sz w:val="28"/>
          <w:szCs w:val="28"/>
          <w:lang w:eastAsia="ru-RU"/>
        </w:rPr>
        <w:t>землі Польського Королівства, майже всю територію</w:t>
      </w:r>
      <w:r>
        <w:rPr>
          <w:rFonts w:ascii="Times New Roman" w:hAnsi="Times New Roman"/>
          <w:sz w:val="28"/>
          <w:szCs w:val="28"/>
          <w:lang w:eastAsia="ru-RU"/>
        </w:rPr>
        <w:t xml:space="preserve"> </w:t>
      </w:r>
      <w:r w:rsidRPr="0050548C">
        <w:rPr>
          <w:rFonts w:ascii="Times New Roman" w:hAnsi="Times New Roman"/>
          <w:sz w:val="28"/>
          <w:szCs w:val="28"/>
          <w:lang w:eastAsia="ru-RU"/>
        </w:rPr>
        <w:t xml:space="preserve">Білорусі, частину Литви та Правобережну Україну, </w:t>
      </w:r>
      <w:r w:rsidRPr="0047129B">
        <w:rPr>
          <w:rFonts w:ascii="Times New Roman" w:hAnsi="Times New Roman"/>
          <w:sz w:val="28"/>
          <w:szCs w:val="28"/>
          <w:lang w:eastAsia="ru-RU"/>
        </w:rPr>
        <w:t>яка</w:t>
      </w:r>
      <w:r w:rsidRPr="0050548C">
        <w:rPr>
          <w:rFonts w:ascii="Times New Roman" w:hAnsi="Times New Roman"/>
          <w:sz w:val="28"/>
          <w:szCs w:val="28"/>
          <w:lang w:eastAsia="ru-RU"/>
        </w:rPr>
        <w:t xml:space="preserve"> входила до складу Російської імперії.</w:t>
      </w:r>
    </w:p>
    <w:p w:rsidR="000F2540" w:rsidRDefault="000F2540" w:rsidP="003B01C6">
      <w:pPr>
        <w:spacing w:after="0" w:line="360" w:lineRule="auto"/>
        <w:ind w:firstLine="567"/>
        <w:jc w:val="both"/>
        <w:rPr>
          <w:rFonts w:ascii="Times New Roman" w:hAnsi="Times New Roman"/>
          <w:sz w:val="28"/>
          <w:szCs w:val="28"/>
          <w:lang w:eastAsia="ru-RU"/>
        </w:rPr>
      </w:pPr>
      <w:r w:rsidRPr="0050548C">
        <w:rPr>
          <w:rFonts w:ascii="Times New Roman" w:hAnsi="Times New Roman"/>
          <w:sz w:val="28"/>
          <w:szCs w:val="28"/>
          <w:lang w:eastAsia="ru-RU"/>
        </w:rPr>
        <w:t>Протягом чотирьох місяців 1831 р. на теренах Правобережної України тривала заповзята та драматична боротьба, що охопила майже всі етнічні й соціальні групи у кожному з регіонів (Київщина, Поділля, Волинь). Крім політичного шляху, направленого на відродження суверенітету, основним видом спротиву став саме збройний. Відповідно, російське самодержавство робило ставку на суто силовий, радикальний варіант вирішення проблеми. Як наслідок, з одного боку фігурують польські військові формування (зокрема, корпус генерала Ю. Дверницького, та повстанські загони шляхти), з іншого – регулярні частини російської імператорської армії, іррегулярні козацькі полки з Лівобережної України та допоміжні підрозділи корпусу Внутрішньої сторожі (губернські батальйони та повітові роти)</w:t>
      </w:r>
      <w:r>
        <w:rPr>
          <w:rFonts w:ascii="Times New Roman" w:hAnsi="Times New Roman"/>
          <w:sz w:val="28"/>
          <w:szCs w:val="28"/>
          <w:lang w:eastAsia="ru-RU"/>
        </w:rPr>
        <w:t xml:space="preserve"> </w:t>
      </w:r>
      <w:r w:rsidRPr="0047129B">
        <w:rPr>
          <w:rFonts w:ascii="Times New Roman" w:hAnsi="Times New Roman"/>
          <w:sz w:val="28"/>
          <w:szCs w:val="28"/>
          <w:lang w:eastAsia="ru-RU"/>
        </w:rPr>
        <w:t>[</w:t>
      </w:r>
      <w:r>
        <w:rPr>
          <w:rFonts w:ascii="Times New Roman" w:hAnsi="Times New Roman"/>
          <w:sz w:val="28"/>
          <w:szCs w:val="28"/>
          <w:lang w:eastAsia="ru-RU"/>
        </w:rPr>
        <w:t>3, с. 427</w:t>
      </w:r>
      <w:r w:rsidRPr="0047129B">
        <w:rPr>
          <w:rFonts w:ascii="Times New Roman" w:hAnsi="Times New Roman"/>
          <w:sz w:val="28"/>
          <w:szCs w:val="28"/>
          <w:lang w:eastAsia="ru-RU"/>
        </w:rPr>
        <w:t>]</w:t>
      </w:r>
      <w:r w:rsidRPr="0050548C">
        <w:rPr>
          <w:rFonts w:ascii="Times New Roman" w:hAnsi="Times New Roman"/>
          <w:sz w:val="28"/>
          <w:szCs w:val="28"/>
          <w:lang w:eastAsia="ru-RU"/>
        </w:rPr>
        <w:t xml:space="preserve">. </w:t>
      </w:r>
    </w:p>
    <w:p w:rsidR="000F2540" w:rsidRDefault="000F2540" w:rsidP="003B01C6">
      <w:pPr>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Польське повстання 1830-1831 рр. на Поділлі спалахнуло переважно серед шляхти і стало реалізацією певних соціальних очікувань. Безумовно, головні події розгорталися в Царстві Польському, але існувала низка мілітарних чинників, які дозволили зібрати тисячні загони повстанців з артилерією, які до весни 1831 р. володіли певною військовою перевагою та ініціативою Відсутність армійських частин та їх нечисленність на місцях постійного перебування, які не могли повністю й ефективно контролювати всю територію губернії; попри карантинні заходи на кордоні, армія все ж таки занесла холеру, населення і війська були ізольовані медиками в гарнізонах; слабкість та інертність поліції та місцевих військ, тобто повітових інвалідних команд та губернського внутрішнього батальйону, які не впоралися з головним завданням недопущення поширення повстання і захоплення повітових міст і містечок</w:t>
      </w:r>
      <w:r w:rsidRPr="00572CC3">
        <w:rPr>
          <w:rFonts w:ascii="Times New Roman" w:hAnsi="Times New Roman"/>
          <w:sz w:val="28"/>
          <w:szCs w:val="28"/>
          <w:lang w:eastAsia="ru-RU"/>
        </w:rPr>
        <w:t>[</w:t>
      </w:r>
      <w:r>
        <w:rPr>
          <w:rFonts w:ascii="Times New Roman" w:hAnsi="Times New Roman"/>
          <w:sz w:val="28"/>
          <w:szCs w:val="28"/>
          <w:lang w:eastAsia="ru-RU"/>
        </w:rPr>
        <w:t>7, с. 216</w:t>
      </w:r>
      <w:r w:rsidRPr="00572CC3">
        <w:rPr>
          <w:rFonts w:ascii="Times New Roman" w:hAnsi="Times New Roman"/>
          <w:sz w:val="28"/>
          <w:szCs w:val="28"/>
          <w:lang w:eastAsia="ru-RU"/>
        </w:rPr>
        <w:t>]</w:t>
      </w:r>
      <w:r w:rsidRPr="000C5A9F">
        <w:rPr>
          <w:rFonts w:ascii="Times New Roman" w:hAnsi="Times New Roman"/>
          <w:sz w:val="28"/>
          <w:szCs w:val="28"/>
          <w:lang w:eastAsia="ru-RU"/>
        </w:rPr>
        <w:t xml:space="preserve">. </w:t>
      </w:r>
    </w:p>
    <w:p w:rsidR="000F2540" w:rsidRPr="00243212" w:rsidRDefault="000F2540" w:rsidP="003B01C6">
      <w:pPr>
        <w:spacing w:after="0" w:line="360" w:lineRule="auto"/>
        <w:ind w:firstLine="567"/>
        <w:jc w:val="both"/>
        <w:rPr>
          <w:rFonts w:ascii="Times New Roman" w:hAnsi="Times New Roman"/>
          <w:sz w:val="28"/>
          <w:szCs w:val="28"/>
          <w:lang w:eastAsia="ru-RU"/>
        </w:rPr>
      </w:pPr>
      <w:r w:rsidRPr="00243212">
        <w:rPr>
          <w:rFonts w:ascii="Times New Roman" w:hAnsi="Times New Roman"/>
          <w:sz w:val="28"/>
          <w:szCs w:val="28"/>
          <w:lang w:eastAsia="ru-RU"/>
        </w:rPr>
        <w:t>Є підстави вважати, що на момент початку бойових дій у Правобережній Україні ситуативна стратегічна ініціатива була на боці повстанців. По-перше, у регіоні був відсутній фактор великої кількості російських регулярних військ: частина залишалися у Волощині після війни з Туреччиною, інші зосереджувалися для походу у Польщу; по-друге – місцева шляхта знала, що відбувається у Королівстві і готувалася до повстання; по-третє, холера, занесена військами, частково паралізувала можливості влади і поліції, вони утримували тільки губернські й повітові центри, більшість маєтків, сіл, селищ і містечок контролювали повстанці, маючи широкі можливості для маневру. Росіянам залишалося розраховувати на підкріплення з внутрішніх губерній, військових поселень та на підтримку проросійських мешканців губернських міст</w:t>
      </w:r>
      <w:r w:rsidRPr="0047129B">
        <w:rPr>
          <w:rFonts w:ascii="Times New Roman" w:hAnsi="Times New Roman"/>
          <w:sz w:val="28"/>
          <w:szCs w:val="28"/>
          <w:lang w:eastAsia="ru-RU"/>
        </w:rPr>
        <w:t>[9</w:t>
      </w:r>
      <w:r>
        <w:rPr>
          <w:rFonts w:ascii="Times New Roman" w:hAnsi="Times New Roman"/>
          <w:sz w:val="28"/>
          <w:szCs w:val="28"/>
          <w:lang w:eastAsia="ru-RU"/>
        </w:rPr>
        <w:t>, с. 187</w:t>
      </w:r>
      <w:r w:rsidRPr="0047129B">
        <w:rPr>
          <w:rFonts w:ascii="Times New Roman" w:hAnsi="Times New Roman"/>
          <w:sz w:val="28"/>
          <w:szCs w:val="28"/>
          <w:lang w:eastAsia="ru-RU"/>
        </w:rPr>
        <w:t>]</w:t>
      </w:r>
      <w:r>
        <w:rPr>
          <w:rFonts w:ascii="Times New Roman" w:hAnsi="Times New Roman"/>
          <w:sz w:val="28"/>
          <w:szCs w:val="28"/>
          <w:lang w:eastAsia="ru-RU"/>
        </w:rPr>
        <w:t>.</w:t>
      </w:r>
    </w:p>
    <w:p w:rsidR="000F2540" w:rsidRPr="000C5A9F" w:rsidRDefault="000F2540" w:rsidP="003B01C6">
      <w:pPr>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Відомо, що прапор повстання підняли поміщики Ольгопільського повіту брати Собанські, а наприкінці квітня 1831 р. їх загін на Поділлі нараховував біля 6 тисяч осіб під командою відставного, але досвідченого генерала Б. Колишка, обраного головнокомандувачем усіма силами на півдні [</w:t>
      </w:r>
      <w:r>
        <w:rPr>
          <w:rFonts w:ascii="Times New Roman" w:hAnsi="Times New Roman"/>
          <w:sz w:val="28"/>
          <w:szCs w:val="28"/>
          <w:lang w:eastAsia="ru-RU"/>
        </w:rPr>
        <w:t>4</w:t>
      </w:r>
      <w:r w:rsidRPr="000C5A9F">
        <w:rPr>
          <w:rFonts w:ascii="Times New Roman" w:hAnsi="Times New Roman"/>
          <w:sz w:val="28"/>
          <w:szCs w:val="28"/>
          <w:lang w:eastAsia="ru-RU"/>
        </w:rPr>
        <w:t xml:space="preserve">, </w:t>
      </w:r>
      <w:r>
        <w:rPr>
          <w:rFonts w:ascii="Times New Roman" w:hAnsi="Times New Roman"/>
          <w:sz w:val="28"/>
          <w:szCs w:val="28"/>
          <w:lang w:eastAsia="ru-RU"/>
        </w:rPr>
        <w:t>с. 185</w:t>
      </w:r>
      <w:r w:rsidRPr="000C5A9F">
        <w:rPr>
          <w:rFonts w:ascii="Times New Roman" w:hAnsi="Times New Roman"/>
          <w:sz w:val="28"/>
          <w:szCs w:val="28"/>
          <w:lang w:eastAsia="ru-RU"/>
        </w:rPr>
        <w:t>].</w:t>
      </w:r>
      <w:r>
        <w:rPr>
          <w:rFonts w:ascii="Times New Roman" w:hAnsi="Times New Roman"/>
          <w:sz w:val="28"/>
          <w:szCs w:val="28"/>
          <w:lang w:eastAsia="ru-RU"/>
        </w:rPr>
        <w:t xml:space="preserve"> </w:t>
      </w:r>
      <w:r w:rsidRPr="000C5A9F">
        <w:rPr>
          <w:rFonts w:ascii="Times New Roman" w:hAnsi="Times New Roman"/>
          <w:sz w:val="28"/>
          <w:szCs w:val="28"/>
          <w:lang w:eastAsia="ru-RU"/>
        </w:rPr>
        <w:t xml:space="preserve">Старий генерал одразу ж почав припускатися стратегічних помилок. По-перше, попри гучну посаду, він не зміг об’єднати зусилля усіх загонів, скоординувати їх дії та налагодити зв’язок з повстанцями Київщини і Волині. По-друге, повстанці з західних повітів Поділля довідавшись про його плани з’єднання </w:t>
      </w:r>
      <w:bookmarkStart w:id="0" w:name="_Hlk69929757"/>
      <w:r w:rsidRPr="000C5A9F">
        <w:rPr>
          <w:rFonts w:ascii="Times New Roman" w:hAnsi="Times New Roman"/>
          <w:sz w:val="28"/>
          <w:szCs w:val="28"/>
          <w:lang w:eastAsia="ru-RU"/>
        </w:rPr>
        <w:t>з корпусом Ю. Дверницького</w:t>
      </w:r>
      <w:bookmarkEnd w:id="0"/>
      <w:r>
        <w:rPr>
          <w:rFonts w:ascii="Times New Roman" w:hAnsi="Times New Roman"/>
          <w:sz w:val="28"/>
          <w:szCs w:val="28"/>
          <w:lang w:eastAsia="ru-RU"/>
        </w:rPr>
        <w:t xml:space="preserve"> </w:t>
      </w:r>
      <w:r w:rsidRPr="000C5A9F">
        <w:rPr>
          <w:rFonts w:ascii="Times New Roman" w:hAnsi="Times New Roman"/>
          <w:sz w:val="28"/>
          <w:szCs w:val="28"/>
          <w:lang w:eastAsia="ru-RU"/>
        </w:rPr>
        <w:t>та почувши про наближення військ, піддались паніці й відступили через кордон до Галичини, чим негайно скористалися росіяни, легко взявши під контроль ці території. Швидко зосередивши 2-гу бригаду 3-ї уланської дивізії, вони завдали поразки загону шляхтича Ушицького біля села Ушиця, а самого ватажка взяли у полон, таким чином придушивши останній спротив [</w:t>
      </w:r>
      <w:r>
        <w:rPr>
          <w:rFonts w:ascii="Times New Roman" w:hAnsi="Times New Roman"/>
          <w:sz w:val="28"/>
          <w:szCs w:val="28"/>
          <w:lang w:eastAsia="ru-RU"/>
        </w:rPr>
        <w:t>1</w:t>
      </w:r>
      <w:r w:rsidRPr="000C5A9F">
        <w:rPr>
          <w:rFonts w:ascii="Times New Roman" w:hAnsi="Times New Roman"/>
          <w:sz w:val="28"/>
          <w:szCs w:val="28"/>
          <w:lang w:eastAsia="ru-RU"/>
        </w:rPr>
        <w:t xml:space="preserve">, </w:t>
      </w:r>
      <w:r w:rsidRPr="000C5A9F">
        <w:rPr>
          <w:rFonts w:ascii="Times New Roman" w:hAnsi="Times New Roman"/>
          <w:sz w:val="28"/>
          <w:szCs w:val="28"/>
          <w:lang w:val="en-US" w:eastAsia="ru-RU"/>
        </w:rPr>
        <w:t>c</w:t>
      </w:r>
      <w:r w:rsidRPr="000C5A9F">
        <w:rPr>
          <w:rFonts w:ascii="Times New Roman" w:hAnsi="Times New Roman"/>
          <w:sz w:val="28"/>
          <w:szCs w:val="28"/>
          <w:lang w:val="ru-RU" w:eastAsia="ru-RU"/>
        </w:rPr>
        <w:t xml:space="preserve">. </w:t>
      </w:r>
      <w:r>
        <w:rPr>
          <w:rFonts w:ascii="Times New Roman" w:hAnsi="Times New Roman"/>
          <w:sz w:val="28"/>
          <w:szCs w:val="28"/>
          <w:lang w:val="ru-RU" w:eastAsia="ru-RU"/>
        </w:rPr>
        <w:t>111</w:t>
      </w:r>
      <w:r w:rsidRPr="000C5A9F">
        <w:rPr>
          <w:rFonts w:ascii="Times New Roman" w:hAnsi="Times New Roman"/>
          <w:sz w:val="28"/>
          <w:szCs w:val="28"/>
          <w:lang w:val="ru-RU" w:eastAsia="ru-RU"/>
        </w:rPr>
        <w:t>]</w:t>
      </w:r>
      <w:r w:rsidRPr="000C5A9F">
        <w:rPr>
          <w:rFonts w:ascii="Times New Roman" w:hAnsi="Times New Roman"/>
          <w:sz w:val="28"/>
          <w:szCs w:val="28"/>
          <w:lang w:eastAsia="ru-RU"/>
        </w:rPr>
        <w:t xml:space="preserve">. </w:t>
      </w:r>
    </w:p>
    <w:p w:rsidR="000F2540" w:rsidRPr="000C5A9F" w:rsidRDefault="000F2540" w:rsidP="003B01C6">
      <w:pPr>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Водночас, з півдня, форсованим маршем з Бессарабії до Кам’янця-Подільського прибув генерал Л. Рот з 1-ю бригадою 4-ї уланської дивізії, 35-м єгерським полком та артилерією, зі складу 5-го піхотного корпусу. Зі сходу насувався генерал-лейтенант Х. Рейтерн з Бузькою поселеною уланською дивізією. Таким чином, загони Б. Колишка опинилися у лещатах, втративши можливість для маневру. 2 травня 1831 р.  в упертому бою біля містечка Дашова росіянам вдалося розбили</w:t>
      </w:r>
      <w:r>
        <w:rPr>
          <w:rFonts w:ascii="Times New Roman" w:hAnsi="Times New Roman"/>
          <w:sz w:val="28"/>
          <w:szCs w:val="28"/>
          <w:lang w:eastAsia="ru-RU"/>
        </w:rPr>
        <w:t xml:space="preserve"> </w:t>
      </w:r>
      <w:r w:rsidRPr="000C5A9F">
        <w:rPr>
          <w:rFonts w:ascii="Times New Roman" w:hAnsi="Times New Roman"/>
          <w:sz w:val="28"/>
          <w:szCs w:val="28"/>
          <w:lang w:eastAsia="ru-RU"/>
        </w:rPr>
        <w:t>великий повстанський загін з 7000 чоловік кінноти і 500 піхоти з гарматами, що припинило хвилювання в краї і змусило „неспокійні елементи втікати за кордон” [</w:t>
      </w:r>
      <w:r>
        <w:rPr>
          <w:rFonts w:ascii="Times New Roman" w:hAnsi="Times New Roman"/>
          <w:sz w:val="28"/>
          <w:szCs w:val="28"/>
          <w:lang w:eastAsia="ru-RU"/>
        </w:rPr>
        <w:t>7</w:t>
      </w:r>
      <w:r w:rsidRPr="000C5A9F">
        <w:rPr>
          <w:rFonts w:ascii="Times New Roman" w:hAnsi="Times New Roman"/>
          <w:sz w:val="28"/>
          <w:szCs w:val="28"/>
          <w:lang w:eastAsia="ru-RU"/>
        </w:rPr>
        <w:t xml:space="preserve">, арк. 1-4]. </w:t>
      </w:r>
    </w:p>
    <w:p w:rsidR="000F2540" w:rsidRPr="000C5A9F" w:rsidRDefault="000F2540" w:rsidP="003B01C6">
      <w:pPr>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Зважаючи на небезпеку повторних виступів, влітку на Поділля перебазували 18-ту і 19-ту піхотні дивізії 5-го піхотного корпусу, а до середини листопада майже всі його частини перебували на території південно-західних губерній. Прибулі частини разом з уланами істотно посилили гарнізони в повітових містах і містечках губернії. Головним завданням військових став контроль за ситуацією та недопущення повторних виступів шляхти. Кам’янецький протоієрей Юліан Лотоцький писав: „</w:t>
      </w:r>
      <w:r w:rsidRPr="000C5A9F">
        <w:rPr>
          <w:rFonts w:ascii="Times New Roman" w:hAnsi="Times New Roman"/>
          <w:sz w:val="28"/>
          <w:szCs w:val="28"/>
          <w:lang w:val="ru-RU" w:eastAsia="ru-RU"/>
        </w:rPr>
        <w:t>[</w:t>
      </w:r>
      <w:r w:rsidRPr="000C5A9F">
        <w:rPr>
          <w:rFonts w:ascii="Times New Roman" w:hAnsi="Times New Roman"/>
          <w:sz w:val="28"/>
          <w:szCs w:val="28"/>
          <w:lang w:eastAsia="ru-RU"/>
        </w:rPr>
        <w:t>…</w:t>
      </w:r>
      <w:r w:rsidRPr="000C5A9F">
        <w:rPr>
          <w:rFonts w:ascii="Times New Roman" w:hAnsi="Times New Roman"/>
          <w:sz w:val="28"/>
          <w:szCs w:val="28"/>
          <w:lang w:val="ru-RU" w:eastAsia="ru-RU"/>
        </w:rPr>
        <w:t>]</w:t>
      </w:r>
      <w:r w:rsidRPr="000C5A9F">
        <w:rPr>
          <w:rFonts w:ascii="Times New Roman" w:hAnsi="Times New Roman"/>
          <w:sz w:val="28"/>
          <w:szCs w:val="28"/>
          <w:lang w:eastAsia="ru-RU"/>
        </w:rPr>
        <w:t xml:space="preserve"> коли поляки почали задумувати рухавку, з’явилися козаки для спостереження за ними </w:t>
      </w:r>
      <w:r w:rsidRPr="000C5A9F">
        <w:rPr>
          <w:rFonts w:ascii="Times New Roman" w:hAnsi="Times New Roman"/>
          <w:sz w:val="28"/>
          <w:szCs w:val="28"/>
          <w:lang w:val="ru-RU" w:eastAsia="ru-RU"/>
        </w:rPr>
        <w:t>[</w:t>
      </w:r>
      <w:r w:rsidRPr="000C5A9F">
        <w:rPr>
          <w:rFonts w:ascii="Times New Roman" w:hAnsi="Times New Roman"/>
          <w:sz w:val="28"/>
          <w:szCs w:val="28"/>
          <w:lang w:eastAsia="ru-RU"/>
        </w:rPr>
        <w:t>…</w:t>
      </w:r>
      <w:r w:rsidRPr="000C5A9F">
        <w:rPr>
          <w:rFonts w:ascii="Times New Roman" w:hAnsi="Times New Roman"/>
          <w:sz w:val="28"/>
          <w:szCs w:val="28"/>
          <w:lang w:val="ru-RU" w:eastAsia="ru-RU"/>
        </w:rPr>
        <w:t>]</w:t>
      </w:r>
      <w:r w:rsidRPr="000C5A9F">
        <w:rPr>
          <w:rFonts w:ascii="Times New Roman" w:hAnsi="Times New Roman"/>
          <w:sz w:val="28"/>
          <w:szCs w:val="28"/>
          <w:lang w:eastAsia="ru-RU"/>
        </w:rPr>
        <w:t>”</w:t>
      </w:r>
      <w:r w:rsidRPr="000C5A9F">
        <w:rPr>
          <w:rFonts w:ascii="Times New Roman" w:hAnsi="Times New Roman"/>
          <w:sz w:val="28"/>
          <w:szCs w:val="28"/>
          <w:lang w:val="ru-RU" w:eastAsia="ru-RU"/>
        </w:rPr>
        <w:t xml:space="preserve"> [</w:t>
      </w:r>
      <w:r>
        <w:rPr>
          <w:rFonts w:ascii="Times New Roman" w:hAnsi="Times New Roman"/>
          <w:sz w:val="28"/>
          <w:szCs w:val="28"/>
          <w:lang w:val="ru-RU" w:eastAsia="ru-RU"/>
        </w:rPr>
        <w:t>6</w:t>
      </w:r>
      <w:r w:rsidRPr="000C5A9F">
        <w:rPr>
          <w:rFonts w:ascii="Times New Roman" w:hAnsi="Times New Roman"/>
          <w:sz w:val="28"/>
          <w:szCs w:val="28"/>
          <w:lang w:val="ru-RU" w:eastAsia="ru-RU"/>
        </w:rPr>
        <w:t xml:space="preserve">, </w:t>
      </w:r>
      <w:r w:rsidRPr="000C5A9F">
        <w:rPr>
          <w:rFonts w:ascii="Times New Roman" w:hAnsi="Times New Roman"/>
          <w:sz w:val="28"/>
          <w:szCs w:val="28"/>
          <w:lang w:val="en-US" w:eastAsia="ru-RU"/>
        </w:rPr>
        <w:t>c</w:t>
      </w:r>
      <w:r w:rsidRPr="000C5A9F">
        <w:rPr>
          <w:rFonts w:ascii="Times New Roman" w:hAnsi="Times New Roman"/>
          <w:sz w:val="28"/>
          <w:szCs w:val="28"/>
          <w:lang w:val="ru-RU" w:eastAsia="ru-RU"/>
        </w:rPr>
        <w:t xml:space="preserve">. </w:t>
      </w:r>
      <w:r>
        <w:rPr>
          <w:rFonts w:ascii="Times New Roman" w:hAnsi="Times New Roman"/>
          <w:sz w:val="28"/>
          <w:szCs w:val="28"/>
          <w:lang w:val="ru-RU" w:eastAsia="ru-RU"/>
        </w:rPr>
        <w:t>105</w:t>
      </w:r>
      <w:r w:rsidRPr="000C5A9F">
        <w:rPr>
          <w:rFonts w:ascii="Times New Roman" w:hAnsi="Times New Roman"/>
          <w:sz w:val="28"/>
          <w:szCs w:val="28"/>
          <w:lang w:val="ru-RU" w:eastAsia="ru-RU"/>
        </w:rPr>
        <w:t>]</w:t>
      </w:r>
      <w:r>
        <w:rPr>
          <w:rFonts w:ascii="Times New Roman" w:hAnsi="Times New Roman"/>
          <w:sz w:val="28"/>
          <w:szCs w:val="28"/>
          <w:lang w:val="ru-RU" w:eastAsia="ru-RU"/>
        </w:rPr>
        <w:t>.</w:t>
      </w:r>
      <w:r w:rsidRPr="000C5A9F">
        <w:rPr>
          <w:rFonts w:ascii="Times New Roman" w:hAnsi="Times New Roman"/>
          <w:sz w:val="28"/>
          <w:szCs w:val="28"/>
          <w:lang w:eastAsia="ru-RU"/>
        </w:rPr>
        <w:t xml:space="preserve"> Дійсно, незабаром на допомогу уланам прибули три козачих полки, сформованих за наказом царя в Малоросійській губернії, що дало можливість завдяки впровадженню регулярних роз’їздів (патрулів – А. С.) контролювати великі території повітів</w:t>
      </w:r>
      <w:r w:rsidRPr="000C5A9F">
        <w:rPr>
          <w:rFonts w:ascii="Times New Roman" w:hAnsi="Times New Roman"/>
          <w:sz w:val="28"/>
          <w:szCs w:val="28"/>
          <w:lang w:val="ru-RU" w:eastAsia="ru-RU"/>
        </w:rPr>
        <w:t xml:space="preserve"> [</w:t>
      </w:r>
      <w:r>
        <w:rPr>
          <w:rFonts w:ascii="Times New Roman" w:hAnsi="Times New Roman"/>
          <w:sz w:val="28"/>
          <w:szCs w:val="28"/>
          <w:lang w:val="ru-RU" w:eastAsia="ru-RU"/>
        </w:rPr>
        <w:t>2</w:t>
      </w:r>
      <w:r w:rsidRPr="000C5A9F">
        <w:rPr>
          <w:rFonts w:ascii="Times New Roman" w:hAnsi="Times New Roman"/>
          <w:sz w:val="28"/>
          <w:szCs w:val="28"/>
          <w:lang w:val="ru-RU" w:eastAsia="ru-RU"/>
        </w:rPr>
        <w:t xml:space="preserve">, </w:t>
      </w:r>
      <w:r w:rsidRPr="000C5A9F">
        <w:rPr>
          <w:rFonts w:ascii="Times New Roman" w:hAnsi="Times New Roman"/>
          <w:sz w:val="28"/>
          <w:szCs w:val="28"/>
          <w:lang w:val="en-US" w:eastAsia="ru-RU"/>
        </w:rPr>
        <w:t>c</w:t>
      </w:r>
      <w:r w:rsidRPr="000C5A9F">
        <w:rPr>
          <w:rFonts w:ascii="Times New Roman" w:hAnsi="Times New Roman"/>
          <w:sz w:val="28"/>
          <w:szCs w:val="28"/>
          <w:lang w:val="ru-RU" w:eastAsia="ru-RU"/>
        </w:rPr>
        <w:t xml:space="preserve">. </w:t>
      </w:r>
      <w:r>
        <w:rPr>
          <w:rFonts w:ascii="Times New Roman" w:hAnsi="Times New Roman"/>
          <w:sz w:val="28"/>
          <w:szCs w:val="28"/>
          <w:lang w:eastAsia="ru-RU"/>
        </w:rPr>
        <w:t>1</w:t>
      </w:r>
      <w:r w:rsidRPr="000C5A9F">
        <w:rPr>
          <w:rFonts w:ascii="Times New Roman" w:hAnsi="Times New Roman"/>
          <w:sz w:val="28"/>
          <w:szCs w:val="28"/>
          <w:lang w:eastAsia="ru-RU"/>
        </w:rPr>
        <w:t>38</w:t>
      </w:r>
      <w:r w:rsidRPr="000C5A9F">
        <w:rPr>
          <w:rFonts w:ascii="Times New Roman" w:hAnsi="Times New Roman"/>
          <w:sz w:val="28"/>
          <w:szCs w:val="28"/>
          <w:lang w:val="ru-RU" w:eastAsia="ru-RU"/>
        </w:rPr>
        <w:t>]</w:t>
      </w:r>
      <w:r w:rsidRPr="000C5A9F">
        <w:rPr>
          <w:rFonts w:ascii="Times New Roman" w:hAnsi="Times New Roman"/>
          <w:sz w:val="28"/>
          <w:szCs w:val="28"/>
          <w:lang w:eastAsia="ru-RU"/>
        </w:rPr>
        <w:t xml:space="preserve">. </w:t>
      </w:r>
    </w:p>
    <w:p w:rsidR="000F2540" w:rsidRPr="000C5A9F" w:rsidRDefault="000F2540" w:rsidP="003B01C6">
      <w:pPr>
        <w:autoSpaceDE w:val="0"/>
        <w:autoSpaceDN w:val="0"/>
        <w:adjustRightInd w:val="0"/>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Ще однією причиною поразки повстання стала роль </w:t>
      </w:r>
      <w:r w:rsidRPr="000C5A9F">
        <w:rPr>
          <w:rFonts w:ascii="Times New Roman" w:hAnsi="Times New Roman"/>
          <w:sz w:val="28"/>
          <w:szCs w:val="28"/>
          <w:lang w:eastAsia="ru-RU"/>
        </w:rPr>
        <w:t>з корпусом Ю. Дверницького</w:t>
      </w:r>
      <w:r>
        <w:rPr>
          <w:rFonts w:ascii="Times New Roman" w:hAnsi="Times New Roman"/>
          <w:sz w:val="28"/>
          <w:szCs w:val="28"/>
          <w:lang w:eastAsia="ru-RU"/>
        </w:rPr>
        <w:t xml:space="preserve"> на який поляки покладали великі надії. </w:t>
      </w:r>
      <w:r w:rsidRPr="000C5A9F">
        <w:rPr>
          <w:rFonts w:ascii="Times New Roman" w:hAnsi="Times New Roman"/>
          <w:sz w:val="28"/>
          <w:szCs w:val="28"/>
          <w:lang w:eastAsia="ru-RU"/>
        </w:rPr>
        <w:t xml:space="preserve">Тривалий час історія експедиції цього з’єднання є предметом наукових дискусій. Прославляння і героїзація генерала та його вояків з боку польських істориків зрозуміла. Росіянам довелося не тільки повоювати, а й добряче побігати за поляками, зрештою оточивши і відтіснивши їх до Галичини. Однак, до кінця не з’ясовано та об’єктивно не проаналізовано низку моментів суто військового характеру. </w:t>
      </w:r>
    </w:p>
    <w:p w:rsidR="000F2540" w:rsidRPr="000C5A9F" w:rsidRDefault="000F2540" w:rsidP="003B01C6">
      <w:pPr>
        <w:autoSpaceDE w:val="0"/>
        <w:autoSpaceDN w:val="0"/>
        <w:adjustRightInd w:val="0"/>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Перший з них – кількість особового складу. У різних авторів вона коливається від 4 до 7 тисяч вояків, що перебували у складі 4-х бригад з 12-ма гарматами. Зрозуміло, що одні перебільшували її, щоб показати свою звитягу, інші – применшували, щоб продемонструвати героїзм і самопожертву [</w:t>
      </w:r>
      <w:r>
        <w:rPr>
          <w:rFonts w:ascii="Times New Roman" w:hAnsi="Times New Roman"/>
          <w:sz w:val="28"/>
          <w:szCs w:val="28"/>
          <w:lang w:eastAsia="ru-RU"/>
        </w:rPr>
        <w:t>2</w:t>
      </w:r>
      <w:r w:rsidRPr="000C5A9F">
        <w:rPr>
          <w:rFonts w:ascii="Times New Roman" w:hAnsi="Times New Roman"/>
          <w:sz w:val="28"/>
          <w:szCs w:val="28"/>
          <w:lang w:eastAsia="ru-RU"/>
        </w:rPr>
        <w:t xml:space="preserve">, </w:t>
      </w:r>
      <w:r w:rsidRPr="000C5A9F">
        <w:rPr>
          <w:rFonts w:ascii="Times New Roman" w:hAnsi="Times New Roman"/>
          <w:sz w:val="28"/>
          <w:szCs w:val="28"/>
          <w:lang w:val="en-US" w:eastAsia="ru-RU"/>
        </w:rPr>
        <w:t>c</w:t>
      </w:r>
      <w:r w:rsidRPr="000C5A9F">
        <w:rPr>
          <w:rFonts w:ascii="Times New Roman" w:hAnsi="Times New Roman"/>
          <w:sz w:val="28"/>
          <w:szCs w:val="28"/>
          <w:lang w:eastAsia="ru-RU"/>
        </w:rPr>
        <w:t xml:space="preserve">. 111-112; </w:t>
      </w:r>
      <w:r>
        <w:rPr>
          <w:rFonts w:ascii="Times New Roman" w:hAnsi="Times New Roman"/>
          <w:sz w:val="28"/>
          <w:szCs w:val="28"/>
          <w:lang w:eastAsia="ru-RU"/>
        </w:rPr>
        <w:t xml:space="preserve">6, </w:t>
      </w:r>
      <w:r w:rsidRPr="000C5A9F">
        <w:rPr>
          <w:rFonts w:ascii="Times New Roman" w:hAnsi="Times New Roman"/>
          <w:sz w:val="28"/>
          <w:szCs w:val="28"/>
          <w:lang w:eastAsia="ru-RU"/>
        </w:rPr>
        <w:t>с. 51-52].Безперечно, в ході експедиції кількість вояків змінювалася. Однак ситуативні підкріплення, бойові втрати і дезертирство наводять до цифри не більшої ніж чотири тисячі.</w:t>
      </w:r>
    </w:p>
    <w:p w:rsidR="000F2540" w:rsidRPr="000C5A9F" w:rsidRDefault="000F2540" w:rsidP="003B01C6">
      <w:pPr>
        <w:autoSpaceDE w:val="0"/>
        <w:autoSpaceDN w:val="0"/>
        <w:adjustRightInd w:val="0"/>
        <w:spacing w:after="0" w:line="360" w:lineRule="auto"/>
        <w:ind w:firstLine="567"/>
        <w:jc w:val="both"/>
        <w:rPr>
          <w:rFonts w:ascii="Times New Roman" w:hAnsi="Times New Roman"/>
          <w:sz w:val="28"/>
          <w:szCs w:val="28"/>
          <w:lang w:eastAsia="ru-RU"/>
        </w:rPr>
      </w:pPr>
      <w:r w:rsidRPr="000C5A9F">
        <w:rPr>
          <w:rFonts w:ascii="Times New Roman" w:hAnsi="Times New Roman"/>
          <w:sz w:val="28"/>
          <w:szCs w:val="28"/>
          <w:lang w:eastAsia="ru-RU"/>
        </w:rPr>
        <w:t>З Подільської губернії терміново на північ відправили 4-й резервний кавалерійський корпус генерала Ф. фон Редігера (1-а драгунська і 1-а кінно-єгерська дивізії). Перед ним стояло два завдання: перше – за будь-яку ціну не пустити Ю. Двірницького на територію губернії; друге – придушити місцевий партизанський рух</w:t>
      </w:r>
      <w:r>
        <w:rPr>
          <w:rFonts w:ascii="Times New Roman" w:hAnsi="Times New Roman"/>
          <w:sz w:val="28"/>
          <w:szCs w:val="28"/>
          <w:lang w:eastAsia="ru-RU"/>
        </w:rPr>
        <w:t xml:space="preserve">, що врешті-решт вдалося </w:t>
      </w:r>
      <w:r w:rsidRPr="00572CC3">
        <w:rPr>
          <w:rFonts w:ascii="Times New Roman" w:hAnsi="Times New Roman"/>
          <w:sz w:val="28"/>
          <w:szCs w:val="28"/>
          <w:lang w:val="ru-RU" w:eastAsia="ru-RU"/>
        </w:rPr>
        <w:t>[</w:t>
      </w:r>
      <w:r>
        <w:rPr>
          <w:rFonts w:ascii="Times New Roman" w:hAnsi="Times New Roman"/>
          <w:sz w:val="28"/>
          <w:szCs w:val="28"/>
          <w:lang w:val="ru-RU" w:eastAsia="ru-RU"/>
        </w:rPr>
        <w:t>8, арк. 1-2</w:t>
      </w:r>
      <w:r w:rsidRPr="00572CC3">
        <w:rPr>
          <w:rFonts w:ascii="Times New Roman" w:hAnsi="Times New Roman"/>
          <w:sz w:val="28"/>
          <w:szCs w:val="28"/>
          <w:lang w:val="ru-RU" w:eastAsia="ru-RU"/>
        </w:rPr>
        <w:t>]</w:t>
      </w:r>
      <w:r>
        <w:rPr>
          <w:rFonts w:ascii="Times New Roman" w:hAnsi="Times New Roman"/>
          <w:sz w:val="28"/>
          <w:szCs w:val="28"/>
          <w:lang w:eastAsia="ru-RU"/>
        </w:rPr>
        <w:t>.</w:t>
      </w:r>
    </w:p>
    <w:p w:rsidR="000F2540" w:rsidRPr="000C5A9F" w:rsidRDefault="000F2540" w:rsidP="003B01C6">
      <w:pPr>
        <w:spacing w:after="0" w:line="360" w:lineRule="auto"/>
        <w:ind w:firstLine="567"/>
        <w:jc w:val="both"/>
        <w:rPr>
          <w:rFonts w:ascii="Times New Roman" w:hAnsi="Times New Roman"/>
          <w:sz w:val="28"/>
          <w:szCs w:val="24"/>
          <w:lang w:eastAsia="ru-RU"/>
        </w:rPr>
      </w:pPr>
      <w:r w:rsidRPr="000C5A9F">
        <w:rPr>
          <w:rFonts w:ascii="Times New Roman" w:hAnsi="Times New Roman"/>
          <w:sz w:val="28"/>
          <w:szCs w:val="24"/>
          <w:lang w:eastAsia="ru-RU"/>
        </w:rPr>
        <w:t xml:space="preserve"> Отже, повстанські загони С.- Г. Ворцеля на Волині, К.</w:t>
      </w:r>
      <w:r w:rsidRPr="000C5A9F">
        <w:rPr>
          <w:rFonts w:ascii="Times New Roman" w:hAnsi="Times New Roman"/>
          <w:sz w:val="28"/>
          <w:szCs w:val="24"/>
          <w:lang w:val="en-US" w:eastAsia="ru-RU"/>
        </w:rPr>
        <w:t> </w:t>
      </w:r>
      <w:r w:rsidRPr="000C5A9F">
        <w:rPr>
          <w:rFonts w:ascii="Times New Roman" w:hAnsi="Times New Roman"/>
          <w:sz w:val="28"/>
          <w:szCs w:val="24"/>
          <w:lang w:eastAsia="ru-RU"/>
        </w:rPr>
        <w:t xml:space="preserve">Ружицького на Житомирщині, Б. Колишка на Поділлі й Київщині у квітні-травні 1831 року зазнали поразки в боях із царською армією, не досягнувши стратегічної мети – відновлення Речі Посполитої. Її причини криються, по-перше, у відсутності плану дій та єдиного керівництва, часто ватажки загонів діяли на власний розсуд; по-друге, наслідком децентралізації стала втрата тактичної ініціативи, чим і скористалися росіяни; по-третє, повстанці у Правобережній Україні були впевнені, що вторгнення корпусу Ю. Дверницького на Волинь і Поділля слугуватиме потужним імпульсом для його розвитку та встановлення централізованого командування, а генерал вбачав своїм головним завданням допомогти і підсилити місцевих повстанців. Невірні розрахунки і плани стали фатальним чинником, що й призвело до поразки поляків навесні 1831 року. </w:t>
      </w:r>
    </w:p>
    <w:p w:rsidR="000F2540" w:rsidRPr="000C5A9F" w:rsidRDefault="000F2540" w:rsidP="000C5A9F">
      <w:pPr>
        <w:spacing w:after="0" w:line="240" w:lineRule="auto"/>
        <w:jc w:val="center"/>
        <w:rPr>
          <w:rFonts w:ascii="Times New Roman" w:hAnsi="Times New Roman"/>
          <w:sz w:val="28"/>
          <w:szCs w:val="24"/>
          <w:lang w:eastAsia="ru-RU"/>
        </w:rPr>
      </w:pPr>
    </w:p>
    <w:p w:rsidR="000F2540" w:rsidRPr="0047129B" w:rsidRDefault="000F2540" w:rsidP="0047129B">
      <w:pPr>
        <w:spacing w:after="0" w:line="240" w:lineRule="auto"/>
        <w:rPr>
          <w:rFonts w:ascii="Times New Roman" w:hAnsi="Times New Roman"/>
          <w:b/>
          <w:sz w:val="28"/>
          <w:szCs w:val="24"/>
          <w:lang w:eastAsia="ru-RU"/>
        </w:rPr>
      </w:pPr>
      <w:bookmarkStart w:id="1" w:name="_Hlk189906579"/>
      <w:r w:rsidRPr="0047129B">
        <w:rPr>
          <w:rFonts w:ascii="Times New Roman" w:hAnsi="Times New Roman"/>
          <w:b/>
          <w:sz w:val="28"/>
          <w:szCs w:val="24"/>
          <w:lang w:eastAsia="ru-RU"/>
        </w:rPr>
        <w:t>Література:</w:t>
      </w:r>
    </w:p>
    <w:p w:rsidR="000F2540" w:rsidRPr="000C5A9F" w:rsidRDefault="000F2540" w:rsidP="000C5A9F">
      <w:pPr>
        <w:spacing w:after="0" w:line="240" w:lineRule="auto"/>
        <w:jc w:val="both"/>
        <w:rPr>
          <w:rFonts w:ascii="Times New Roman" w:hAnsi="Times New Roman"/>
          <w:sz w:val="28"/>
          <w:szCs w:val="28"/>
          <w:lang w:eastAsia="ru-RU"/>
        </w:rPr>
      </w:pPr>
    </w:p>
    <w:p w:rsidR="000F2540" w:rsidRPr="009204B5" w:rsidRDefault="000F2540" w:rsidP="000C5A9F">
      <w:pPr>
        <w:numPr>
          <w:ilvl w:val="0"/>
          <w:numId w:val="1"/>
        </w:numPr>
        <w:spacing w:after="0" w:line="240" w:lineRule="auto"/>
        <w:jc w:val="both"/>
        <w:rPr>
          <w:rFonts w:ascii="Times New Roman" w:hAnsi="Times New Roman"/>
          <w:sz w:val="24"/>
          <w:szCs w:val="24"/>
          <w:lang w:eastAsia="ru-RU"/>
        </w:rPr>
      </w:pPr>
      <w:bookmarkStart w:id="2" w:name="_Hlk189907495"/>
      <w:r w:rsidRPr="009204B5">
        <w:rPr>
          <w:rFonts w:ascii="Times New Roman" w:hAnsi="Times New Roman"/>
          <w:i/>
          <w:sz w:val="24"/>
          <w:szCs w:val="24"/>
          <w:lang w:eastAsia="ru-RU"/>
        </w:rPr>
        <w:t>Каспарек Н.</w:t>
      </w:r>
      <w:r w:rsidRPr="009204B5">
        <w:rPr>
          <w:rFonts w:ascii="Times New Roman" w:hAnsi="Times New Roman"/>
          <w:sz w:val="24"/>
          <w:szCs w:val="24"/>
          <w:lang w:eastAsia="ru-RU"/>
        </w:rPr>
        <w:t xml:space="preserve"> Шлях польських загонів із Поділля й Волині на Галичину в 1831 році. // Польське національне повстання 1830-1831 рр. на Правобережній Україні: від міфів до фактів : кол. монографія / за ред. І. Кривошеї, Н. Моравця. Київ: КНТ, 2017. С. 111-112.</w:t>
      </w:r>
    </w:p>
    <w:p w:rsidR="000F2540" w:rsidRPr="009204B5" w:rsidRDefault="000F2540" w:rsidP="000C5A9F">
      <w:pPr>
        <w:numPr>
          <w:ilvl w:val="0"/>
          <w:numId w:val="1"/>
        </w:numPr>
        <w:spacing w:after="0" w:line="26" w:lineRule="atLeast"/>
        <w:jc w:val="both"/>
        <w:rPr>
          <w:rFonts w:ascii="Times New Roman" w:hAnsi="Times New Roman"/>
          <w:iCs/>
          <w:sz w:val="24"/>
          <w:szCs w:val="24"/>
          <w:lang w:eastAsia="ru-RU"/>
        </w:rPr>
      </w:pPr>
      <w:r w:rsidRPr="009204B5">
        <w:rPr>
          <w:rFonts w:ascii="Times New Roman" w:hAnsi="Times New Roman"/>
          <w:i/>
          <w:sz w:val="24"/>
          <w:szCs w:val="24"/>
          <w:lang w:eastAsia="ru-RU"/>
        </w:rPr>
        <w:t>Кривошея І. І.</w:t>
      </w:r>
      <w:r w:rsidRPr="009204B5">
        <w:rPr>
          <w:rFonts w:ascii="Times New Roman" w:hAnsi="Times New Roman"/>
          <w:iCs/>
          <w:sz w:val="24"/>
          <w:szCs w:val="24"/>
          <w:lang w:eastAsia="ru-RU"/>
        </w:rPr>
        <w:t>Шляхта Уманщини в імперську добу (кінець XVIII – перша половина ХІХ ст.). Умань: ВПЦ «Візаві». 2014. 254 с.</w:t>
      </w:r>
    </w:p>
    <w:p w:rsidR="000F2540" w:rsidRPr="009204B5" w:rsidRDefault="000F2540" w:rsidP="000C5A9F">
      <w:pPr>
        <w:numPr>
          <w:ilvl w:val="0"/>
          <w:numId w:val="1"/>
        </w:numPr>
        <w:spacing w:after="0" w:line="240" w:lineRule="auto"/>
        <w:jc w:val="both"/>
        <w:rPr>
          <w:rFonts w:ascii="Times New Roman" w:hAnsi="Times New Roman"/>
          <w:sz w:val="24"/>
          <w:szCs w:val="24"/>
          <w:lang w:eastAsia="ru-RU"/>
        </w:rPr>
      </w:pPr>
      <w:r w:rsidRPr="009204B5">
        <w:rPr>
          <w:rFonts w:ascii="Times New Roman" w:hAnsi="Times New Roman"/>
          <w:sz w:val="24"/>
          <w:szCs w:val="24"/>
          <w:lang w:eastAsia="ru-RU"/>
        </w:rPr>
        <w:t>П</w:t>
      </w:r>
      <w:r w:rsidRPr="009204B5">
        <w:rPr>
          <w:rFonts w:ascii="Times New Roman" w:hAnsi="Times New Roman"/>
          <w:sz w:val="24"/>
          <w:szCs w:val="24"/>
          <w:lang w:val="ru-RU" w:eastAsia="ru-RU"/>
        </w:rPr>
        <w:t xml:space="preserve">олный свод законов </w:t>
      </w:r>
      <w:r w:rsidRPr="009204B5">
        <w:rPr>
          <w:rFonts w:ascii="Times New Roman" w:hAnsi="Times New Roman"/>
          <w:sz w:val="24"/>
          <w:szCs w:val="24"/>
          <w:lang w:eastAsia="ru-RU"/>
        </w:rPr>
        <w:t>Российской</w:t>
      </w:r>
      <w:r>
        <w:rPr>
          <w:rFonts w:ascii="Times New Roman" w:hAnsi="Times New Roman"/>
          <w:sz w:val="24"/>
          <w:szCs w:val="24"/>
          <w:lang w:eastAsia="ru-RU"/>
        </w:rPr>
        <w:t xml:space="preserve"> </w:t>
      </w:r>
      <w:r w:rsidRPr="009204B5">
        <w:rPr>
          <w:rFonts w:ascii="Times New Roman" w:hAnsi="Times New Roman"/>
          <w:sz w:val="24"/>
          <w:szCs w:val="24"/>
          <w:lang w:eastAsia="ru-RU"/>
        </w:rPr>
        <w:t>империи (ПСЗРИ)-ІІ. Т. І</w:t>
      </w:r>
      <w:r w:rsidRPr="009204B5">
        <w:rPr>
          <w:rFonts w:ascii="Times New Roman" w:hAnsi="Times New Roman"/>
          <w:sz w:val="24"/>
          <w:szCs w:val="24"/>
          <w:lang w:val="ru-RU" w:eastAsia="ru-RU"/>
        </w:rPr>
        <w:t>V</w:t>
      </w:r>
      <w:r w:rsidRPr="009204B5">
        <w:rPr>
          <w:rFonts w:ascii="Times New Roman" w:hAnsi="Times New Roman"/>
          <w:sz w:val="24"/>
          <w:szCs w:val="24"/>
          <w:lang w:eastAsia="ru-RU"/>
        </w:rPr>
        <w:t xml:space="preserve">. № 3178; Т. </w:t>
      </w:r>
      <w:r w:rsidRPr="009204B5">
        <w:rPr>
          <w:rFonts w:ascii="Times New Roman" w:hAnsi="Times New Roman"/>
          <w:sz w:val="24"/>
          <w:szCs w:val="24"/>
          <w:lang w:val="ru-RU" w:eastAsia="ru-RU"/>
        </w:rPr>
        <w:t>V</w:t>
      </w:r>
      <w:r w:rsidRPr="009204B5">
        <w:rPr>
          <w:rFonts w:ascii="Times New Roman" w:hAnsi="Times New Roman"/>
          <w:sz w:val="24"/>
          <w:szCs w:val="24"/>
          <w:lang w:eastAsia="ru-RU"/>
        </w:rPr>
        <w:t xml:space="preserve">. Отд. 2. № 4285. </w:t>
      </w:r>
    </w:p>
    <w:p w:rsidR="000F2540" w:rsidRPr="009204B5" w:rsidRDefault="000F2540" w:rsidP="000C5A9F">
      <w:pPr>
        <w:numPr>
          <w:ilvl w:val="0"/>
          <w:numId w:val="1"/>
        </w:numPr>
        <w:spacing w:after="0" w:line="26" w:lineRule="atLeast"/>
        <w:jc w:val="both"/>
        <w:rPr>
          <w:rFonts w:ascii="Times New Roman" w:hAnsi="Times New Roman"/>
          <w:sz w:val="24"/>
          <w:szCs w:val="24"/>
          <w:lang w:eastAsia="ru-RU"/>
        </w:rPr>
      </w:pPr>
      <w:r w:rsidRPr="009204B5">
        <w:rPr>
          <w:rFonts w:ascii="Times New Roman" w:hAnsi="Times New Roman"/>
          <w:i/>
          <w:iCs/>
          <w:sz w:val="24"/>
          <w:szCs w:val="24"/>
          <w:lang w:eastAsia="ru-RU"/>
        </w:rPr>
        <w:t>Романюк І.</w:t>
      </w:r>
      <w:r w:rsidRPr="009204B5">
        <w:rPr>
          <w:rFonts w:ascii="Times New Roman" w:hAnsi="Times New Roman"/>
          <w:iCs/>
          <w:sz w:val="24"/>
          <w:szCs w:val="24"/>
          <w:lang w:eastAsia="ru-RU"/>
        </w:rPr>
        <w:t xml:space="preserve"> Польське населення Східного Поділля в Листопадовому повстанні // </w:t>
      </w:r>
      <w:r w:rsidRPr="009204B5">
        <w:rPr>
          <w:rFonts w:ascii="Times New Roman" w:hAnsi="Times New Roman"/>
          <w:sz w:val="24"/>
          <w:szCs w:val="24"/>
          <w:lang w:eastAsia="ru-RU"/>
        </w:rPr>
        <w:t>Польське національне повстання 1830-1831 рр. на Правобережній Україні: від міфів до фактів : кол. монографія / за ред. І. Кривошеї, Н. Моравця. Київ: КНТ, 2017. С. 184-191.</w:t>
      </w:r>
    </w:p>
    <w:p w:rsidR="000F2540" w:rsidRPr="009204B5" w:rsidRDefault="000F2540" w:rsidP="000C5A9F">
      <w:pPr>
        <w:numPr>
          <w:ilvl w:val="0"/>
          <w:numId w:val="1"/>
        </w:numPr>
        <w:spacing w:after="0" w:line="240" w:lineRule="auto"/>
        <w:jc w:val="both"/>
        <w:rPr>
          <w:rFonts w:ascii="Times New Roman" w:hAnsi="Times New Roman"/>
          <w:sz w:val="24"/>
          <w:szCs w:val="24"/>
          <w:lang w:eastAsia="ru-RU"/>
        </w:rPr>
      </w:pPr>
      <w:r w:rsidRPr="009204B5">
        <w:rPr>
          <w:rFonts w:ascii="Times New Roman" w:hAnsi="Times New Roman"/>
          <w:i/>
          <w:iCs/>
          <w:sz w:val="24"/>
          <w:szCs w:val="24"/>
          <w:lang w:eastAsia="ru-RU"/>
        </w:rPr>
        <w:t xml:space="preserve">Скрипник А. Ю. </w:t>
      </w:r>
      <w:r w:rsidRPr="009204B5">
        <w:rPr>
          <w:rFonts w:ascii="Times New Roman" w:hAnsi="Times New Roman"/>
          <w:sz w:val="24"/>
          <w:szCs w:val="24"/>
          <w:lang w:eastAsia="ru-RU"/>
        </w:rPr>
        <w:t xml:space="preserve">Російський військовий чинник у суспільно-політичному та економічному розвитку Правобережної України (1792–1865 рр.): монографія / Кам’янець-Подільський: вид. ФОП Зволейко Д. Г., 2016. С. 216. </w:t>
      </w:r>
    </w:p>
    <w:p w:rsidR="000F2540" w:rsidRDefault="000F2540" w:rsidP="000C5A9F">
      <w:pPr>
        <w:numPr>
          <w:ilvl w:val="0"/>
          <w:numId w:val="1"/>
        </w:numPr>
        <w:spacing w:after="0" w:line="240" w:lineRule="auto"/>
        <w:jc w:val="both"/>
        <w:rPr>
          <w:rFonts w:ascii="Times New Roman" w:hAnsi="Times New Roman"/>
          <w:sz w:val="24"/>
          <w:szCs w:val="24"/>
          <w:lang w:eastAsia="ru-RU"/>
        </w:rPr>
      </w:pPr>
      <w:r w:rsidRPr="009204B5">
        <w:rPr>
          <w:rFonts w:ascii="Times New Roman" w:hAnsi="Times New Roman"/>
          <w:sz w:val="24"/>
          <w:szCs w:val="24"/>
          <w:lang w:eastAsia="ru-RU"/>
        </w:rPr>
        <w:t>Труд</w:t>
      </w:r>
      <w:r w:rsidRPr="009204B5">
        <w:rPr>
          <w:rFonts w:ascii="Times New Roman" w:hAnsi="Times New Roman"/>
          <w:sz w:val="24"/>
          <w:szCs w:val="24"/>
          <w:lang w:val="ru-RU" w:eastAsia="ru-RU"/>
        </w:rPr>
        <w:t>ы</w:t>
      </w:r>
      <w:r>
        <w:rPr>
          <w:rFonts w:ascii="Times New Roman" w:hAnsi="Times New Roman"/>
          <w:sz w:val="24"/>
          <w:szCs w:val="24"/>
          <w:lang w:val="ru-RU" w:eastAsia="ru-RU"/>
        </w:rPr>
        <w:t xml:space="preserve"> </w:t>
      </w:r>
      <w:r w:rsidRPr="009204B5">
        <w:rPr>
          <w:rFonts w:ascii="Times New Roman" w:hAnsi="Times New Roman"/>
          <w:sz w:val="24"/>
          <w:szCs w:val="24"/>
          <w:lang w:eastAsia="ru-RU"/>
        </w:rPr>
        <w:t>Подольского Церковного историко-археологического</w:t>
      </w:r>
      <w:r>
        <w:rPr>
          <w:rFonts w:ascii="Times New Roman" w:hAnsi="Times New Roman"/>
          <w:sz w:val="24"/>
          <w:szCs w:val="24"/>
          <w:lang w:eastAsia="ru-RU"/>
        </w:rPr>
        <w:t xml:space="preserve"> </w:t>
      </w:r>
      <w:r w:rsidRPr="009204B5">
        <w:rPr>
          <w:rFonts w:ascii="Times New Roman" w:hAnsi="Times New Roman"/>
          <w:sz w:val="24"/>
          <w:szCs w:val="24"/>
          <w:lang w:eastAsia="ru-RU"/>
        </w:rPr>
        <w:t>общества</w:t>
      </w:r>
      <w:r>
        <w:rPr>
          <w:rFonts w:ascii="Times New Roman" w:hAnsi="Times New Roman"/>
          <w:sz w:val="24"/>
          <w:szCs w:val="24"/>
          <w:lang w:eastAsia="ru-RU"/>
        </w:rPr>
        <w:t>.</w:t>
      </w:r>
      <w:r w:rsidRPr="009204B5">
        <w:rPr>
          <w:rFonts w:ascii="Times New Roman" w:hAnsi="Times New Roman"/>
          <w:sz w:val="24"/>
          <w:szCs w:val="24"/>
          <w:lang w:eastAsia="ru-RU"/>
        </w:rPr>
        <w:t xml:space="preserve"> В</w:t>
      </w:r>
      <w:r w:rsidRPr="009204B5">
        <w:rPr>
          <w:rFonts w:ascii="Times New Roman" w:hAnsi="Times New Roman"/>
          <w:sz w:val="24"/>
          <w:szCs w:val="24"/>
          <w:lang w:val="ru-RU" w:eastAsia="ru-RU"/>
        </w:rPr>
        <w:t>ы</w:t>
      </w:r>
      <w:r w:rsidRPr="009204B5">
        <w:rPr>
          <w:rFonts w:ascii="Times New Roman" w:hAnsi="Times New Roman"/>
          <w:sz w:val="24"/>
          <w:szCs w:val="24"/>
          <w:lang w:eastAsia="ru-RU"/>
        </w:rPr>
        <w:t xml:space="preserve">п. одиннадцатий / под ред. Е. Сецинского и Н. Яворского. Каменец.-Подольский: 1911. </w:t>
      </w:r>
      <w:r w:rsidRPr="009204B5">
        <w:rPr>
          <w:rFonts w:ascii="Times New Roman" w:hAnsi="Times New Roman"/>
          <w:sz w:val="24"/>
          <w:szCs w:val="24"/>
          <w:lang w:val="en-US" w:eastAsia="ru-RU"/>
        </w:rPr>
        <w:t>C</w:t>
      </w:r>
      <w:r w:rsidRPr="009204B5">
        <w:rPr>
          <w:rFonts w:ascii="Times New Roman" w:hAnsi="Times New Roman"/>
          <w:sz w:val="24"/>
          <w:szCs w:val="24"/>
          <w:lang w:eastAsia="ru-RU"/>
        </w:rPr>
        <w:t>. 105.</w:t>
      </w:r>
    </w:p>
    <w:p w:rsidR="000F2540" w:rsidRPr="009204B5" w:rsidRDefault="000F2540" w:rsidP="00602DE3">
      <w:pPr>
        <w:numPr>
          <w:ilvl w:val="0"/>
          <w:numId w:val="1"/>
        </w:numPr>
        <w:spacing w:after="0" w:line="240" w:lineRule="auto"/>
        <w:jc w:val="both"/>
        <w:rPr>
          <w:rFonts w:ascii="Times New Roman" w:hAnsi="Times New Roman"/>
          <w:sz w:val="24"/>
          <w:szCs w:val="24"/>
          <w:lang w:eastAsia="ru-RU"/>
        </w:rPr>
      </w:pPr>
      <w:r w:rsidRPr="009204B5">
        <w:rPr>
          <w:rFonts w:ascii="Times New Roman" w:hAnsi="Times New Roman"/>
          <w:sz w:val="24"/>
          <w:szCs w:val="24"/>
          <w:lang w:eastAsia="ru-RU"/>
        </w:rPr>
        <w:t>Центральний державний історичний архів України м. Києві (ЦДІАК України), Ф. 442,  Оп. 783, Спр. 30, Арк. 1–4.</w:t>
      </w:r>
    </w:p>
    <w:p w:rsidR="000F2540" w:rsidRPr="009204B5" w:rsidRDefault="000F2540" w:rsidP="000C5A9F">
      <w:pPr>
        <w:numPr>
          <w:ilvl w:val="0"/>
          <w:numId w:val="1"/>
        </w:numPr>
        <w:spacing w:after="0" w:line="240" w:lineRule="auto"/>
        <w:jc w:val="both"/>
        <w:rPr>
          <w:rFonts w:ascii="Times New Roman" w:hAnsi="Times New Roman"/>
          <w:sz w:val="24"/>
          <w:szCs w:val="24"/>
          <w:lang w:val="ru-RU" w:eastAsia="ru-RU"/>
        </w:rPr>
      </w:pPr>
      <w:r w:rsidRPr="009204B5">
        <w:rPr>
          <w:rFonts w:ascii="Times New Roman" w:hAnsi="Times New Roman"/>
          <w:sz w:val="24"/>
          <w:szCs w:val="24"/>
          <w:lang w:eastAsia="ru-RU"/>
        </w:rPr>
        <w:t>ЦДІАК України, Ф. 533, Оп. 3, Спр. 519, Арк. 1–2.</w:t>
      </w:r>
    </w:p>
    <w:p w:rsidR="000F2540" w:rsidRPr="009204B5" w:rsidRDefault="000F2540" w:rsidP="000C5A9F">
      <w:pPr>
        <w:numPr>
          <w:ilvl w:val="0"/>
          <w:numId w:val="1"/>
        </w:numPr>
        <w:spacing w:after="0" w:line="26" w:lineRule="atLeast"/>
        <w:jc w:val="both"/>
        <w:rPr>
          <w:rFonts w:ascii="Times New Roman" w:hAnsi="Times New Roman"/>
          <w:sz w:val="24"/>
          <w:szCs w:val="24"/>
          <w:lang w:eastAsia="ru-RU"/>
        </w:rPr>
      </w:pPr>
      <w:r w:rsidRPr="009204B5">
        <w:rPr>
          <w:rFonts w:ascii="Times New Roman" w:hAnsi="Times New Roman"/>
          <w:i/>
          <w:sz w:val="24"/>
          <w:szCs w:val="24"/>
          <w:lang w:eastAsia="ru-RU"/>
        </w:rPr>
        <w:t xml:space="preserve">Ярмошик І. І. </w:t>
      </w:r>
      <w:r w:rsidRPr="009204B5">
        <w:rPr>
          <w:rFonts w:ascii="Times New Roman" w:hAnsi="Times New Roman"/>
          <w:iCs/>
          <w:sz w:val="24"/>
          <w:szCs w:val="24"/>
          <w:lang w:eastAsia="ru-RU"/>
        </w:rPr>
        <w:t>Військові події на Волині в ході польського листопадового повстання 1830 – 1831 рр. у світлі польської історіографії.</w:t>
      </w:r>
      <w:r w:rsidRPr="009204B5">
        <w:rPr>
          <w:rFonts w:ascii="Times New Roman" w:hAnsi="Times New Roman"/>
          <w:sz w:val="24"/>
          <w:szCs w:val="24"/>
          <w:lang w:eastAsia="ru-RU"/>
        </w:rPr>
        <w:t>// Воєнна історія України. Волинь та Полісся. Київ: Національний музей історії України, 2013. С. 183-188.</w:t>
      </w:r>
    </w:p>
    <w:bookmarkEnd w:id="1"/>
    <w:bookmarkEnd w:id="2"/>
    <w:p w:rsidR="000F2540" w:rsidRDefault="000F2540" w:rsidP="006848C9">
      <w:pPr>
        <w:widowControl w:val="0"/>
        <w:spacing w:after="0" w:line="240" w:lineRule="auto"/>
        <w:ind w:firstLine="567"/>
        <w:jc w:val="right"/>
        <w:rPr>
          <w:rFonts w:ascii="Times New Roman" w:hAnsi="Times New Roman"/>
          <w:b/>
          <w:bCs/>
          <w:color w:val="000000"/>
          <w:spacing w:val="-3"/>
          <w:w w:val="99"/>
          <w:sz w:val="28"/>
          <w:szCs w:val="28"/>
          <w:lang w:eastAsia="uk-UA"/>
        </w:rPr>
      </w:pPr>
    </w:p>
    <w:p w:rsidR="000F2540" w:rsidRPr="006848C9" w:rsidRDefault="000F2540" w:rsidP="006848C9">
      <w:pPr>
        <w:widowControl w:val="0"/>
        <w:spacing w:after="0" w:line="240" w:lineRule="auto"/>
        <w:ind w:firstLine="567"/>
        <w:jc w:val="right"/>
        <w:rPr>
          <w:rFonts w:ascii="Times New Roman" w:hAnsi="Times New Roman"/>
          <w:b/>
          <w:bCs/>
          <w:color w:val="000000"/>
          <w:spacing w:val="-3"/>
          <w:w w:val="99"/>
          <w:sz w:val="28"/>
          <w:szCs w:val="28"/>
          <w:lang w:eastAsia="uk-UA"/>
        </w:rPr>
      </w:pPr>
      <w:r w:rsidRPr="006848C9">
        <w:rPr>
          <w:rFonts w:ascii="Times New Roman" w:hAnsi="Times New Roman"/>
          <w:b/>
          <w:bCs/>
          <w:color w:val="000000"/>
          <w:spacing w:val="-3"/>
          <w:w w:val="99"/>
          <w:sz w:val="28"/>
          <w:szCs w:val="28"/>
          <w:lang w:eastAsia="uk-UA"/>
        </w:rPr>
        <w:t>Науковий керівник</w:t>
      </w:r>
    </w:p>
    <w:p w:rsidR="000F2540" w:rsidRPr="006848C9" w:rsidRDefault="000F2540" w:rsidP="006848C9">
      <w:pPr>
        <w:widowControl w:val="0"/>
        <w:spacing w:after="0" w:line="240" w:lineRule="auto"/>
        <w:ind w:firstLine="567"/>
        <w:jc w:val="right"/>
        <w:rPr>
          <w:rFonts w:ascii="Times New Roman" w:hAnsi="Times New Roman"/>
          <w:color w:val="000000"/>
          <w:spacing w:val="-3"/>
          <w:w w:val="99"/>
          <w:sz w:val="28"/>
          <w:szCs w:val="28"/>
          <w:lang w:eastAsia="uk-UA"/>
        </w:rPr>
      </w:pPr>
      <w:r w:rsidRPr="006848C9">
        <w:rPr>
          <w:rFonts w:ascii="Times New Roman" w:hAnsi="Times New Roman"/>
          <w:color w:val="000000"/>
          <w:spacing w:val="-3"/>
          <w:w w:val="99"/>
          <w:sz w:val="28"/>
          <w:szCs w:val="28"/>
          <w:lang w:eastAsia="uk-UA"/>
        </w:rPr>
        <w:t>доктор історичних наук, Скрипник Анатолій Юрійович</w:t>
      </w:r>
      <w:r>
        <w:rPr>
          <w:rFonts w:ascii="Times New Roman" w:hAnsi="Times New Roman"/>
          <w:color w:val="000000"/>
          <w:spacing w:val="-3"/>
          <w:w w:val="99"/>
          <w:sz w:val="28"/>
          <w:szCs w:val="28"/>
          <w:lang w:eastAsia="uk-UA"/>
        </w:rPr>
        <w:t>.</w:t>
      </w:r>
    </w:p>
    <w:p w:rsidR="000F2540" w:rsidRPr="006848C9" w:rsidRDefault="000F2540" w:rsidP="006848C9">
      <w:pPr>
        <w:widowControl w:val="0"/>
        <w:spacing w:after="0" w:line="360" w:lineRule="auto"/>
        <w:ind w:firstLine="567"/>
        <w:jc w:val="right"/>
        <w:rPr>
          <w:rFonts w:ascii="Times New Roman" w:hAnsi="Times New Roman"/>
          <w:color w:val="000000"/>
          <w:spacing w:val="-3"/>
          <w:w w:val="99"/>
          <w:sz w:val="28"/>
          <w:szCs w:val="28"/>
          <w:lang w:eastAsia="uk-UA"/>
        </w:rPr>
      </w:pPr>
    </w:p>
    <w:sectPr w:rsidR="000F2540" w:rsidRPr="006848C9" w:rsidSect="003B01C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D213E"/>
    <w:multiLevelType w:val="hybridMultilevel"/>
    <w:tmpl w:val="DE805CE2"/>
    <w:lvl w:ilvl="0" w:tplc="B79C92F6">
      <w:start w:val="1"/>
      <w:numFmt w:val="decimal"/>
      <w:lvlText w:val="%1."/>
      <w:lvlJc w:val="left"/>
      <w:pPr>
        <w:ind w:left="720" w:hanging="360"/>
      </w:pPr>
      <w:rPr>
        <w:rFonts w:cs="Times New Roman"/>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5A9F"/>
    <w:rsid w:val="000941F0"/>
    <w:rsid w:val="000C5A9F"/>
    <w:rsid w:val="000F2540"/>
    <w:rsid w:val="0016614C"/>
    <w:rsid w:val="001E692B"/>
    <w:rsid w:val="00243212"/>
    <w:rsid w:val="00244831"/>
    <w:rsid w:val="00315608"/>
    <w:rsid w:val="003A1030"/>
    <w:rsid w:val="003B01C6"/>
    <w:rsid w:val="003D181A"/>
    <w:rsid w:val="0047129B"/>
    <w:rsid w:val="004C6529"/>
    <w:rsid w:val="0050548C"/>
    <w:rsid w:val="00572CC3"/>
    <w:rsid w:val="00602DE3"/>
    <w:rsid w:val="006848C9"/>
    <w:rsid w:val="00717CE6"/>
    <w:rsid w:val="007519D7"/>
    <w:rsid w:val="009204B5"/>
    <w:rsid w:val="00C96C5D"/>
    <w:rsid w:val="00CD2009"/>
    <w:rsid w:val="00D02CF8"/>
    <w:rsid w:val="00D539EF"/>
    <w:rsid w:val="00E81C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831"/>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5</Pages>
  <Words>6204</Words>
  <Characters>3537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12</cp:revision>
  <dcterms:created xsi:type="dcterms:W3CDTF">2021-04-21T17:03:00Z</dcterms:created>
  <dcterms:modified xsi:type="dcterms:W3CDTF">2025-02-26T09:16:00Z</dcterms:modified>
</cp:coreProperties>
</file>