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C3F" w:rsidRPr="00642F88" w:rsidRDefault="00440C3F" w:rsidP="00642F88">
      <w:pPr>
        <w:spacing w:line="480" w:lineRule="auto"/>
        <w:ind w:firstLine="708"/>
        <w:jc w:val="right"/>
        <w:rPr>
          <w:rFonts w:ascii="Times New Roman" w:hAnsi="Times New Roman" w:cs="Times New Roman"/>
          <w:b/>
          <w:sz w:val="28"/>
          <w:szCs w:val="28"/>
          <w:lang w:val="ru-RU"/>
        </w:rPr>
      </w:pPr>
      <w:r w:rsidRPr="00642F88">
        <w:rPr>
          <w:rFonts w:ascii="Times New Roman" w:hAnsi="Times New Roman" w:cs="Times New Roman"/>
          <w:b/>
          <w:sz w:val="28"/>
          <w:szCs w:val="28"/>
          <w:lang w:val="kk-KZ"/>
        </w:rPr>
        <w:t xml:space="preserve">Салтанат Сеитимбетова, </w:t>
      </w:r>
      <w:r w:rsidRPr="00642F88">
        <w:rPr>
          <w:rFonts w:ascii="Times New Roman" w:hAnsi="Times New Roman" w:cs="Times New Roman"/>
          <w:b/>
          <w:sz w:val="28"/>
          <w:szCs w:val="28"/>
        </w:rPr>
        <w:t xml:space="preserve">Вероника Кабидашвили </w:t>
      </w:r>
    </w:p>
    <w:p w:rsidR="00440C3F" w:rsidRPr="00642F88" w:rsidRDefault="00440C3F" w:rsidP="00642F88">
      <w:pPr>
        <w:spacing w:line="480" w:lineRule="auto"/>
        <w:ind w:firstLine="708"/>
        <w:jc w:val="right"/>
        <w:rPr>
          <w:rFonts w:ascii="Times New Roman" w:hAnsi="Times New Roman" w:cs="Times New Roman"/>
          <w:b/>
          <w:sz w:val="28"/>
          <w:szCs w:val="28"/>
          <w:lang w:val="uk-UA"/>
        </w:rPr>
      </w:pPr>
      <w:r w:rsidRPr="00642F88">
        <w:rPr>
          <w:rFonts w:ascii="Times New Roman" w:hAnsi="Times New Roman" w:cs="Times New Roman"/>
          <w:b/>
          <w:sz w:val="28"/>
          <w:szCs w:val="28"/>
          <w:shd w:val="clear" w:color="auto" w:fill="FFFFFF"/>
          <w:lang w:val="uk-UA"/>
        </w:rPr>
        <w:t>(</w:t>
      </w:r>
      <w:r w:rsidRPr="00642F88">
        <w:rPr>
          <w:rFonts w:ascii="Times New Roman" w:hAnsi="Times New Roman" w:cs="Times New Roman"/>
          <w:b/>
          <w:sz w:val="28"/>
          <w:szCs w:val="28"/>
          <w:shd w:val="clear" w:color="auto" w:fill="FFFFFF"/>
        </w:rPr>
        <w:t>Талдыкорган</w:t>
      </w:r>
      <w:r w:rsidRPr="00642F88">
        <w:rPr>
          <w:rFonts w:ascii="Times New Roman" w:hAnsi="Times New Roman" w:cs="Times New Roman"/>
          <w:b/>
          <w:sz w:val="28"/>
          <w:szCs w:val="28"/>
          <w:shd w:val="clear" w:color="auto" w:fill="FFFFFF"/>
          <w:lang w:val="uk-UA"/>
        </w:rPr>
        <w:t xml:space="preserve">, </w:t>
      </w:r>
      <w:r w:rsidRPr="00642F88">
        <w:rPr>
          <w:rFonts w:ascii="Times New Roman" w:hAnsi="Times New Roman" w:cs="Times New Roman"/>
          <w:b/>
          <w:sz w:val="28"/>
          <w:szCs w:val="28"/>
          <w:shd w:val="clear" w:color="auto" w:fill="FFFFFF"/>
        </w:rPr>
        <w:t>Казахстан</w:t>
      </w:r>
      <w:r w:rsidRPr="00642F88">
        <w:rPr>
          <w:rFonts w:ascii="Times New Roman" w:hAnsi="Times New Roman" w:cs="Times New Roman"/>
          <w:b/>
          <w:sz w:val="28"/>
          <w:szCs w:val="28"/>
          <w:shd w:val="clear" w:color="auto" w:fill="FFFFFF"/>
          <w:lang w:val="uk-UA"/>
        </w:rPr>
        <w:t>)</w:t>
      </w:r>
    </w:p>
    <w:p w:rsidR="00440C3F" w:rsidRPr="00951BDC" w:rsidRDefault="00440C3F" w:rsidP="00E04EBC">
      <w:pPr>
        <w:spacing w:line="480" w:lineRule="auto"/>
        <w:ind w:firstLine="708"/>
        <w:rPr>
          <w:rFonts w:ascii="Times New Roman" w:hAnsi="Times New Roman" w:cs="Times New Roman"/>
          <w:b/>
          <w:sz w:val="24"/>
          <w:szCs w:val="24"/>
          <w:lang w:val="ru-RU"/>
        </w:rPr>
      </w:pPr>
    </w:p>
    <w:p w:rsidR="00440C3F" w:rsidRDefault="00440C3F">
      <w:pPr>
        <w:spacing w:line="480" w:lineRule="auto"/>
        <w:ind w:firstLine="708"/>
        <w:jc w:val="center"/>
        <w:rPr>
          <w:rFonts w:ascii="Times New Roman" w:hAnsi="Times New Roman" w:cs="Times New Roman"/>
          <w:b/>
          <w:sz w:val="24"/>
          <w:szCs w:val="24"/>
          <w:lang w:val="ru-RU"/>
        </w:rPr>
      </w:pPr>
      <w:bookmarkStart w:id="0" w:name="_Hlk157032287"/>
      <w:r>
        <w:rPr>
          <w:rFonts w:ascii="Times New Roman" w:hAnsi="Times New Roman" w:cs="Times New Roman"/>
          <w:b/>
          <w:sz w:val="24"/>
          <w:szCs w:val="24"/>
        </w:rPr>
        <w:t>ОТРИЦАТЕЛЬНОЕ ВОЗДЕЙСТВИЕ ИННОВАЦИОННЫХ ТЕХНОЛОГИЙ НА СОСТОЯНИЕ СЛУХА У ДЕТЕЙ РАННЕГО ВОЗРАСТА</w:t>
      </w:r>
    </w:p>
    <w:p w:rsidR="00440C3F" w:rsidRPr="004C7169" w:rsidRDefault="00440C3F">
      <w:pPr>
        <w:spacing w:line="480" w:lineRule="auto"/>
        <w:ind w:firstLine="708"/>
        <w:jc w:val="center"/>
        <w:rPr>
          <w:rFonts w:ascii="Times New Roman" w:hAnsi="Times New Roman" w:cs="Times New Roman"/>
          <w:b/>
          <w:sz w:val="24"/>
          <w:szCs w:val="24"/>
          <w:lang w:val="ru-RU"/>
        </w:rPr>
      </w:pPr>
    </w:p>
    <w:bookmarkEnd w:id="0"/>
    <w:p w:rsidR="00440C3F" w:rsidRDefault="00440C3F">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Слух — это способность организмов воспринимать информацию с окружающего мира.</w:t>
      </w:r>
      <w:r>
        <w:rPr>
          <w:rFonts w:ascii="Times New Roman" w:hAnsi="Times New Roman" w:cs="Times New Roman"/>
          <w:sz w:val="24"/>
          <w:szCs w:val="24"/>
          <w:lang w:val="uk-UA"/>
        </w:rPr>
        <w:t xml:space="preserve"> </w:t>
      </w:r>
      <w:r>
        <w:rPr>
          <w:rFonts w:ascii="Times New Roman" w:hAnsi="Times New Roman" w:cs="Times New Roman"/>
          <w:sz w:val="24"/>
          <w:szCs w:val="24"/>
        </w:rPr>
        <w:t>Система слуха состоит из нескольких частей:</w:t>
      </w:r>
      <w:r>
        <w:rPr>
          <w:rFonts w:ascii="Times New Roman" w:hAnsi="Times New Roman" w:cs="Times New Roman"/>
          <w:sz w:val="24"/>
          <w:szCs w:val="24"/>
          <w:lang w:val="uk-UA"/>
        </w:rPr>
        <w:t xml:space="preserve"> </w:t>
      </w:r>
      <w:r>
        <w:rPr>
          <w:rFonts w:ascii="Times New Roman" w:hAnsi="Times New Roman" w:cs="Times New Roman"/>
          <w:sz w:val="24"/>
          <w:szCs w:val="24"/>
        </w:rPr>
        <w:t>внешнего,</w:t>
      </w:r>
      <w:r>
        <w:rPr>
          <w:rFonts w:ascii="Times New Roman" w:hAnsi="Times New Roman" w:cs="Times New Roman"/>
          <w:sz w:val="24"/>
          <w:szCs w:val="24"/>
          <w:lang w:val="uk-UA"/>
        </w:rPr>
        <w:t xml:space="preserve"> </w:t>
      </w:r>
      <w:r>
        <w:rPr>
          <w:rFonts w:ascii="Times New Roman" w:hAnsi="Times New Roman" w:cs="Times New Roman"/>
          <w:sz w:val="24"/>
          <w:szCs w:val="24"/>
        </w:rPr>
        <w:t>среднего и внутреннего уха.</w:t>
      </w:r>
      <w:r>
        <w:rPr>
          <w:rFonts w:ascii="Times New Roman" w:hAnsi="Times New Roman" w:cs="Times New Roman"/>
          <w:sz w:val="24"/>
          <w:szCs w:val="24"/>
          <w:lang w:val="uk-UA"/>
        </w:rPr>
        <w:t xml:space="preserve"> </w:t>
      </w:r>
      <w:r>
        <w:rPr>
          <w:rFonts w:ascii="Times New Roman" w:hAnsi="Times New Roman" w:cs="Times New Roman"/>
          <w:sz w:val="24"/>
          <w:szCs w:val="24"/>
        </w:rPr>
        <w:t>Давайте рассмотрим информацию ,которая будет нам необходима на протяжении всего пути при разбирании нашей темы, это:</w:t>
      </w:r>
      <w:r>
        <w:rPr>
          <w:rFonts w:ascii="Times New Roman" w:hAnsi="Times New Roman" w:cs="Times New Roman"/>
          <w:sz w:val="24"/>
          <w:szCs w:val="24"/>
          <w:lang w:val="uk-UA"/>
        </w:rPr>
        <w:t xml:space="preserve"> </w:t>
      </w:r>
      <w:r>
        <w:rPr>
          <w:rFonts w:ascii="Times New Roman" w:hAnsi="Times New Roman" w:cs="Times New Roman"/>
          <w:sz w:val="24"/>
          <w:szCs w:val="24"/>
        </w:rPr>
        <w:t>функции и строение всех частей слуховой системы</w:t>
      </w:r>
      <w:r>
        <w:rPr>
          <w:rFonts w:ascii="Times New Roman" w:hAnsi="Times New Roman" w:cs="Times New Roman"/>
          <w:sz w:val="24"/>
          <w:szCs w:val="24"/>
          <w:lang w:val="uk-UA"/>
        </w:rPr>
        <w:t xml:space="preserve"> </w:t>
      </w:r>
      <w:r>
        <w:rPr>
          <w:rFonts w:ascii="Times New Roman" w:hAnsi="Times New Roman" w:cs="Times New Roman"/>
          <w:sz w:val="24"/>
          <w:szCs w:val="24"/>
        </w:rPr>
        <w:t>(</w:t>
      </w:r>
      <w:hyperlink r:id="rId4">
        <w:r>
          <w:rPr>
            <w:rFonts w:ascii="Times New Roman" w:hAnsi="Times New Roman" w:cs="Times New Roman"/>
            <w:color w:val="1155CC"/>
            <w:sz w:val="24"/>
            <w:szCs w:val="24"/>
            <w:u w:val="single"/>
          </w:rPr>
          <w:t>Рисунок 1 -Строение органа слуха</w:t>
        </w:r>
      </w:hyperlink>
      <w:r>
        <w:rPr>
          <w:rFonts w:ascii="Times New Roman" w:hAnsi="Times New Roman" w:cs="Times New Roman"/>
          <w:sz w:val="24"/>
          <w:szCs w:val="24"/>
        </w:rPr>
        <w:t>).</w:t>
      </w:r>
    </w:p>
    <w:p w:rsidR="00440C3F" w:rsidRDefault="00440C3F">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Внешнее(наружное)ухо представляет собой ушную раковину и наружный слуховой проход,который идёт до среднего уха.Функциями является улавливание звуковых волн и проведение их к барабанной перепонке</w:t>
      </w:r>
    </w:p>
    <w:p w:rsidR="00440C3F" w:rsidRDefault="00440C3F">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Среднее ухо состоит из барабанной полости со слуховыми,</w:t>
      </w:r>
      <w:r>
        <w:rPr>
          <w:rFonts w:ascii="Times New Roman" w:hAnsi="Times New Roman" w:cs="Times New Roman"/>
          <w:sz w:val="24"/>
          <w:szCs w:val="24"/>
          <w:lang w:val="uk-UA"/>
        </w:rPr>
        <w:t xml:space="preserve"> </w:t>
      </w:r>
      <w:r>
        <w:rPr>
          <w:rFonts w:ascii="Times New Roman" w:hAnsi="Times New Roman" w:cs="Times New Roman"/>
          <w:sz w:val="24"/>
          <w:szCs w:val="24"/>
        </w:rPr>
        <w:t>так</w:t>
      </w:r>
      <w:r>
        <w:rPr>
          <w:rFonts w:ascii="Times New Roman" w:hAnsi="Times New Roman" w:cs="Times New Roman"/>
          <w:sz w:val="24"/>
          <w:szCs w:val="24"/>
          <w:lang w:val="uk-UA"/>
        </w:rPr>
        <w:t xml:space="preserve"> </w:t>
      </w:r>
      <w:r>
        <w:rPr>
          <w:rFonts w:ascii="Times New Roman" w:hAnsi="Times New Roman" w:cs="Times New Roman"/>
          <w:sz w:val="24"/>
          <w:szCs w:val="24"/>
        </w:rPr>
        <w:t>называемыми косточками(молоточек,</w:t>
      </w:r>
      <w:r>
        <w:rPr>
          <w:rFonts w:ascii="Times New Roman" w:hAnsi="Times New Roman" w:cs="Times New Roman"/>
          <w:sz w:val="24"/>
          <w:szCs w:val="24"/>
          <w:lang w:val="uk-UA"/>
        </w:rPr>
        <w:t xml:space="preserve"> </w:t>
      </w:r>
      <w:r>
        <w:rPr>
          <w:rFonts w:ascii="Times New Roman" w:hAnsi="Times New Roman" w:cs="Times New Roman"/>
          <w:sz w:val="24"/>
          <w:szCs w:val="24"/>
        </w:rPr>
        <w:t>наковальня и стремечко).Функция среднего связующего уха — это преобразование колебаний воздуха в колебания водянистости.</w:t>
      </w:r>
      <w:r>
        <w:rPr>
          <w:rFonts w:ascii="Times New Roman" w:hAnsi="Times New Roman" w:cs="Times New Roman"/>
          <w:sz w:val="24"/>
          <w:szCs w:val="24"/>
          <w:lang w:val="uk-UA"/>
        </w:rPr>
        <w:t xml:space="preserve"> </w:t>
      </w:r>
      <w:r>
        <w:rPr>
          <w:rFonts w:ascii="Times New Roman" w:hAnsi="Times New Roman" w:cs="Times New Roman"/>
          <w:sz w:val="24"/>
          <w:szCs w:val="24"/>
        </w:rPr>
        <w:t>Далее они воспринимаются слуховым аппаратом в следующее по расположению-внутреннее ухо.</w:t>
      </w:r>
    </w:p>
    <w:p w:rsidR="00440C3F" w:rsidRDefault="00440C3F">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Собственно,</w:t>
      </w:r>
      <w:r>
        <w:rPr>
          <w:rFonts w:ascii="Times New Roman" w:hAnsi="Times New Roman" w:cs="Times New Roman"/>
          <w:sz w:val="24"/>
          <w:szCs w:val="24"/>
          <w:lang w:val="uk-UA"/>
        </w:rPr>
        <w:t xml:space="preserve"> </w:t>
      </w:r>
      <w:r>
        <w:rPr>
          <w:rFonts w:ascii="Times New Roman" w:hAnsi="Times New Roman" w:cs="Times New Roman"/>
          <w:sz w:val="24"/>
          <w:szCs w:val="24"/>
        </w:rPr>
        <w:t>ухо— это самый тяжелый отдел слуховой функции.В него входит улитка представляющая из себя спиралевидную трубку,</w:t>
      </w:r>
      <w:r>
        <w:rPr>
          <w:rFonts w:ascii="Times New Roman" w:hAnsi="Times New Roman" w:cs="Times New Roman"/>
          <w:sz w:val="24"/>
          <w:szCs w:val="24"/>
          <w:lang w:val="uk-UA"/>
        </w:rPr>
        <w:t xml:space="preserve"> </w:t>
      </w:r>
      <w:r>
        <w:rPr>
          <w:rFonts w:ascii="Times New Roman" w:hAnsi="Times New Roman" w:cs="Times New Roman"/>
          <w:sz w:val="24"/>
          <w:szCs w:val="24"/>
        </w:rPr>
        <w:t>которая заполнена жидкостью.</w:t>
      </w:r>
      <w:r>
        <w:rPr>
          <w:rFonts w:ascii="Times New Roman" w:hAnsi="Times New Roman" w:cs="Times New Roman"/>
          <w:sz w:val="24"/>
          <w:szCs w:val="24"/>
          <w:lang w:val="uk-UA"/>
        </w:rPr>
        <w:t xml:space="preserve"> </w:t>
      </w:r>
      <w:r>
        <w:rPr>
          <w:rFonts w:ascii="Times New Roman" w:hAnsi="Times New Roman" w:cs="Times New Roman"/>
          <w:sz w:val="24"/>
          <w:szCs w:val="24"/>
        </w:rPr>
        <w:t>Задачи представляют собой звукопроводимость,</w:t>
      </w:r>
      <w:r>
        <w:rPr>
          <w:rFonts w:ascii="Times New Roman" w:hAnsi="Times New Roman" w:cs="Times New Roman"/>
          <w:sz w:val="24"/>
          <w:szCs w:val="24"/>
          <w:lang w:val="uk-UA"/>
        </w:rPr>
        <w:t xml:space="preserve"> </w:t>
      </w:r>
      <w:r>
        <w:rPr>
          <w:rFonts w:ascii="Times New Roman" w:hAnsi="Times New Roman" w:cs="Times New Roman"/>
          <w:sz w:val="24"/>
          <w:szCs w:val="24"/>
        </w:rPr>
        <w:t>защита от чрезмерных звуковых возбуждений и адаптация уха к звукам различной высоты и мощи.</w:t>
      </w:r>
    </w:p>
    <w:p w:rsidR="00440C3F" w:rsidRDefault="00440C3F">
      <w:pPr>
        <w:spacing w:line="480" w:lineRule="auto"/>
        <w:ind w:firstLine="708"/>
        <w:jc w:val="both"/>
        <w:rPr>
          <w:rFonts w:ascii="Times New Roman" w:hAnsi="Times New Roman" w:cs="Times New Roman"/>
          <w:sz w:val="24"/>
          <w:szCs w:val="24"/>
        </w:rPr>
      </w:pPr>
    </w:p>
    <w:p w:rsidR="00440C3F" w:rsidRDefault="00440C3F">
      <w:pPr>
        <w:spacing w:line="480" w:lineRule="auto"/>
        <w:ind w:firstLine="708"/>
        <w:jc w:val="both"/>
        <w:rPr>
          <w:rFonts w:ascii="Times New Roman" w:hAnsi="Times New Roman" w:cs="Times New Roman"/>
          <w:sz w:val="24"/>
          <w:szCs w:val="24"/>
        </w:rPr>
      </w:pPr>
      <w:r w:rsidRPr="00AD4BFD">
        <w:rPr>
          <w:rFonts w:ascii="Times New Roman" w:hAnsi="Times New Roman" w:cs="Times New Roman"/>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385.5pt;height:247.5pt;visibility:visible">
            <v:imagedata r:id="rId5" o:title=""/>
          </v:shape>
        </w:pict>
      </w:r>
    </w:p>
    <w:p w:rsidR="00440C3F" w:rsidRDefault="00440C3F">
      <w:pPr>
        <w:spacing w:line="480" w:lineRule="auto"/>
        <w:ind w:left="992" w:right="1991"/>
        <w:jc w:val="both"/>
        <w:rPr>
          <w:rFonts w:ascii="Times New Roman" w:hAnsi="Times New Roman" w:cs="Times New Roman"/>
          <w:sz w:val="24"/>
          <w:szCs w:val="24"/>
        </w:rPr>
      </w:pPr>
      <w:r>
        <w:rPr>
          <w:rFonts w:ascii="Times New Roman" w:hAnsi="Times New Roman" w:cs="Times New Roman"/>
          <w:sz w:val="24"/>
          <w:szCs w:val="24"/>
        </w:rPr>
        <w:t xml:space="preserve">                             Рисунок 1-Строение органа слуха</w:t>
      </w:r>
    </w:p>
    <w:p w:rsidR="00440C3F" w:rsidRPr="00F10938" w:rsidRDefault="00440C3F">
      <w:pPr>
        <w:spacing w:line="480" w:lineRule="auto"/>
        <w:ind w:left="992" w:right="1282"/>
        <w:jc w:val="both"/>
        <w:rPr>
          <w:rFonts w:ascii="Times New Roman" w:hAnsi="Times New Roman" w:cs="Times New Roman"/>
          <w:sz w:val="24"/>
          <w:szCs w:val="24"/>
        </w:rPr>
      </w:pPr>
      <w:r>
        <w:rPr>
          <w:rFonts w:ascii="Times New Roman" w:hAnsi="Times New Roman" w:cs="Times New Roman"/>
          <w:sz w:val="24"/>
          <w:szCs w:val="24"/>
        </w:rPr>
        <w:t>Примечание-составлено автором(ами) на основе источника  [</w:t>
      </w:r>
      <w:r>
        <w:rPr>
          <w:rFonts w:ascii="Times New Roman" w:hAnsi="Times New Roman" w:cs="Times New Roman"/>
          <w:sz w:val="24"/>
          <w:szCs w:val="24"/>
          <w:lang w:val="ru-RU"/>
        </w:rPr>
        <w:t>5</w:t>
      </w:r>
      <w:r>
        <w:rPr>
          <w:rFonts w:ascii="Times New Roman" w:hAnsi="Times New Roman" w:cs="Times New Roman"/>
          <w:sz w:val="24"/>
          <w:szCs w:val="24"/>
          <w:highlight w:val="white"/>
        </w:rPr>
        <w:t>]</w:t>
      </w:r>
    </w:p>
    <w:p w:rsidR="00440C3F" w:rsidRDefault="00440C3F">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Нормальные и здоровые функции всех вышеперечисленных частей слухового анализатора имеют главную значимость для общего развития ребёнка.</w:t>
      </w:r>
      <w:r>
        <w:rPr>
          <w:rFonts w:ascii="Times New Roman" w:hAnsi="Times New Roman" w:cs="Times New Roman"/>
          <w:sz w:val="24"/>
          <w:szCs w:val="24"/>
          <w:lang w:val="uk-UA"/>
        </w:rPr>
        <w:t xml:space="preserve"> </w:t>
      </w:r>
      <w:r>
        <w:rPr>
          <w:rFonts w:ascii="Times New Roman" w:hAnsi="Times New Roman" w:cs="Times New Roman"/>
          <w:sz w:val="24"/>
          <w:szCs w:val="24"/>
        </w:rPr>
        <w:t>В особенности развития детей раннего возраста,</w:t>
      </w:r>
      <w:r>
        <w:rPr>
          <w:rFonts w:ascii="Times New Roman" w:hAnsi="Times New Roman" w:cs="Times New Roman"/>
          <w:sz w:val="24"/>
          <w:szCs w:val="24"/>
          <w:lang w:val="uk-UA"/>
        </w:rPr>
        <w:t xml:space="preserve"> </w:t>
      </w:r>
      <w:r>
        <w:rPr>
          <w:rFonts w:ascii="Times New Roman" w:hAnsi="Times New Roman" w:cs="Times New Roman"/>
          <w:sz w:val="24"/>
          <w:szCs w:val="24"/>
        </w:rPr>
        <w:t>в котором они даже наименьшим влиянием уже подвержены огромным рискам к прогрессу всех функций организма.</w:t>
      </w:r>
      <w:r>
        <w:rPr>
          <w:rFonts w:ascii="Times New Roman" w:hAnsi="Times New Roman" w:cs="Times New Roman"/>
          <w:sz w:val="24"/>
          <w:szCs w:val="24"/>
          <w:lang w:val="uk-UA"/>
        </w:rPr>
        <w:t xml:space="preserve"> </w:t>
      </w:r>
      <w:r>
        <w:rPr>
          <w:rFonts w:ascii="Times New Roman" w:hAnsi="Times New Roman" w:cs="Times New Roman"/>
          <w:sz w:val="24"/>
          <w:szCs w:val="24"/>
        </w:rPr>
        <w:t>Так как состояние слуховой системы оказывает решающее влияние на их речевое и психологическое формирование.</w:t>
      </w:r>
    </w:p>
    <w:p w:rsidR="00440C3F" w:rsidRDefault="00440C3F" w:rsidP="00D279A5">
      <w:pPr>
        <w:spacing w:line="480" w:lineRule="auto"/>
        <w:ind w:firstLine="708"/>
        <w:jc w:val="both"/>
        <w:rPr>
          <w:rFonts w:ascii="Times New Roman" w:hAnsi="Times New Roman" w:cs="Times New Roman"/>
          <w:sz w:val="24"/>
          <w:szCs w:val="24"/>
        </w:rPr>
      </w:pPr>
      <w:r w:rsidRPr="00D279A5">
        <w:rPr>
          <w:rFonts w:ascii="Times New Roman" w:hAnsi="Times New Roman" w:cs="Times New Roman"/>
          <w:sz w:val="24"/>
          <w:szCs w:val="24"/>
          <w:lang w:val="ru-RU"/>
        </w:rPr>
        <w:t>Л.В.Андреева в своей работе «Сурдопедагогика» писала:</w:t>
      </w:r>
      <w:r w:rsidRPr="00D279A5">
        <w:rPr>
          <w:rFonts w:ascii="Times New Roman" w:hAnsi="Times New Roman" w:cs="Times New Roman"/>
          <w:sz w:val="24"/>
          <w:szCs w:val="24"/>
          <w:highlight w:val="white"/>
        </w:rPr>
        <w:t xml:space="preserve"> «</w:t>
      </w:r>
      <w:r w:rsidRPr="00D279A5">
        <w:rPr>
          <w:rFonts w:ascii="Times New Roman" w:hAnsi="Times New Roman" w:cs="Times New Roman"/>
          <w:sz w:val="24"/>
          <w:szCs w:val="24"/>
        </w:rPr>
        <w:t>Оценка слухового дефекта у ребенка исходит из возможности использования слухового восприятия для самостоятельного овладения речью</w:t>
      </w:r>
      <w:r w:rsidRPr="00D279A5">
        <w:rPr>
          <w:rFonts w:ascii="Times New Roman" w:hAnsi="Times New Roman" w:cs="Times New Roman"/>
          <w:sz w:val="24"/>
          <w:szCs w:val="24"/>
          <w:highlight w:val="white"/>
        </w:rPr>
        <w:t>»</w:t>
      </w:r>
      <w:r>
        <w:rPr>
          <w:rFonts w:ascii="Times New Roman" w:hAnsi="Times New Roman" w:cs="Times New Roman"/>
          <w:sz w:val="24"/>
          <w:szCs w:val="24"/>
          <w:highlight w:val="white"/>
          <w:lang w:val="uk-UA"/>
        </w:rPr>
        <w:t xml:space="preserve"> </w:t>
      </w:r>
      <w:r w:rsidRPr="00D279A5">
        <w:rPr>
          <w:rFonts w:ascii="Times New Roman" w:hAnsi="Times New Roman" w:cs="Times New Roman"/>
          <w:sz w:val="24"/>
          <w:szCs w:val="24"/>
          <w:highlight w:val="white"/>
        </w:rPr>
        <w:t>[</w:t>
      </w:r>
      <w:r w:rsidRPr="00D279A5">
        <w:rPr>
          <w:rFonts w:ascii="Times New Roman" w:hAnsi="Times New Roman" w:cs="Times New Roman"/>
          <w:sz w:val="24"/>
          <w:szCs w:val="24"/>
          <w:highlight w:val="white"/>
          <w:lang w:val="kk-KZ"/>
        </w:rPr>
        <w:t>2</w:t>
      </w:r>
      <w:r w:rsidRPr="00D279A5">
        <w:rPr>
          <w:rFonts w:ascii="Times New Roman" w:hAnsi="Times New Roman" w:cs="Times New Roman"/>
          <w:sz w:val="24"/>
          <w:szCs w:val="24"/>
          <w:highlight w:val="white"/>
        </w:rPr>
        <w:t>].</w:t>
      </w:r>
      <w:r>
        <w:rPr>
          <w:rFonts w:ascii="Times New Roman" w:hAnsi="Times New Roman" w:cs="Times New Roman"/>
          <w:sz w:val="24"/>
          <w:szCs w:val="24"/>
          <w:lang w:val="uk-UA"/>
        </w:rPr>
        <w:t xml:space="preserve"> </w:t>
      </w:r>
      <w:r>
        <w:rPr>
          <w:rFonts w:ascii="Times New Roman" w:hAnsi="Times New Roman" w:cs="Times New Roman"/>
          <w:sz w:val="24"/>
          <w:szCs w:val="24"/>
        </w:rPr>
        <w:t>При нарушениях слухового анализатора сперва и в наибольшей степени страдает речь,</w:t>
      </w:r>
      <w:r>
        <w:rPr>
          <w:rFonts w:ascii="Times New Roman" w:hAnsi="Times New Roman" w:cs="Times New Roman"/>
          <w:sz w:val="24"/>
          <w:szCs w:val="24"/>
          <w:lang w:val="uk-UA"/>
        </w:rPr>
        <w:t xml:space="preserve"> </w:t>
      </w:r>
      <w:r>
        <w:rPr>
          <w:rFonts w:ascii="Times New Roman" w:hAnsi="Times New Roman" w:cs="Times New Roman"/>
          <w:sz w:val="24"/>
          <w:szCs w:val="24"/>
        </w:rPr>
        <w:t>происходит общее недоразвитие высших психических функций.</w:t>
      </w:r>
      <w:r>
        <w:rPr>
          <w:rFonts w:ascii="Times New Roman" w:hAnsi="Times New Roman" w:cs="Times New Roman"/>
          <w:sz w:val="24"/>
          <w:szCs w:val="24"/>
          <w:lang w:val="uk-UA"/>
        </w:rPr>
        <w:t xml:space="preserve"> </w:t>
      </w:r>
      <w:r>
        <w:rPr>
          <w:rFonts w:ascii="Times New Roman" w:hAnsi="Times New Roman" w:cs="Times New Roman"/>
          <w:sz w:val="24"/>
          <w:szCs w:val="24"/>
        </w:rPr>
        <w:t>Первичный дефект органа слуха ведет за собой вторичные отклонения в развитии,</w:t>
      </w:r>
      <w:r>
        <w:rPr>
          <w:rFonts w:ascii="Times New Roman" w:hAnsi="Times New Roman" w:cs="Times New Roman"/>
          <w:sz w:val="24"/>
          <w:szCs w:val="24"/>
          <w:lang w:val="uk-UA"/>
        </w:rPr>
        <w:t xml:space="preserve"> </w:t>
      </w:r>
      <w:r>
        <w:rPr>
          <w:rFonts w:ascii="Times New Roman" w:hAnsi="Times New Roman" w:cs="Times New Roman"/>
          <w:sz w:val="24"/>
          <w:szCs w:val="24"/>
        </w:rPr>
        <w:t>которые,</w:t>
      </w:r>
      <w:r>
        <w:rPr>
          <w:rFonts w:ascii="Times New Roman" w:hAnsi="Times New Roman" w:cs="Times New Roman"/>
          <w:sz w:val="24"/>
          <w:szCs w:val="24"/>
          <w:lang w:val="uk-UA"/>
        </w:rPr>
        <w:t xml:space="preserve"> </w:t>
      </w:r>
      <w:r>
        <w:rPr>
          <w:rFonts w:ascii="Times New Roman" w:hAnsi="Times New Roman" w:cs="Times New Roman"/>
          <w:sz w:val="24"/>
          <w:szCs w:val="24"/>
        </w:rPr>
        <w:t>в свою очередь,</w:t>
      </w:r>
      <w:r>
        <w:rPr>
          <w:rFonts w:ascii="Times New Roman" w:hAnsi="Times New Roman" w:cs="Times New Roman"/>
          <w:sz w:val="24"/>
          <w:szCs w:val="24"/>
          <w:lang w:val="uk-UA"/>
        </w:rPr>
        <w:t xml:space="preserve"> </w:t>
      </w:r>
      <w:r>
        <w:rPr>
          <w:rFonts w:ascii="Times New Roman" w:hAnsi="Times New Roman" w:cs="Times New Roman"/>
          <w:sz w:val="24"/>
          <w:szCs w:val="24"/>
        </w:rPr>
        <w:t>являются причиной возникновения остальных нарушений.</w:t>
      </w:r>
    </w:p>
    <w:p w:rsidR="00440C3F" w:rsidRDefault="00440C3F">
      <w:pPr>
        <w:spacing w:line="480" w:lineRule="auto"/>
        <w:jc w:val="both"/>
        <w:rPr>
          <w:rFonts w:ascii="Times New Roman" w:hAnsi="Times New Roman" w:cs="Times New Roman"/>
          <w:sz w:val="24"/>
          <w:szCs w:val="24"/>
        </w:rPr>
      </w:pPr>
      <w:r>
        <w:rPr>
          <w:rFonts w:ascii="Times New Roman" w:hAnsi="Times New Roman" w:cs="Times New Roman"/>
          <w:sz w:val="24"/>
          <w:szCs w:val="24"/>
        </w:rPr>
        <w:t>Среди многих причин потери и ухудшении слуха главное место наряду с последствиями воспалительных заболеваний органа слуха занимают неправильное применение медикаментов и длительное воздействие звуковых раздражителей предельной интенсивности (например, распространенное в современное</w:t>
      </w:r>
      <w:r>
        <w:rPr>
          <w:rFonts w:ascii="Times New Roman" w:hAnsi="Times New Roman" w:cs="Times New Roman"/>
          <w:sz w:val="24"/>
          <w:szCs w:val="24"/>
          <w:lang w:val="uk-UA"/>
        </w:rPr>
        <w:t xml:space="preserve"> </w:t>
      </w:r>
      <w:r>
        <w:rPr>
          <w:rFonts w:ascii="Times New Roman" w:hAnsi="Times New Roman" w:cs="Times New Roman"/>
          <w:sz w:val="24"/>
          <w:szCs w:val="24"/>
        </w:rPr>
        <w:t>время использование современной аудио музыкальной техники).</w:t>
      </w:r>
    </w:p>
    <w:p w:rsidR="00440C3F" w:rsidRDefault="00440C3F">
      <w:pPr>
        <w:spacing w:line="48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rPr>
        <w:t>За последние несколько лет XXI века процент слуховых нарушений у детей вырос более чем на 30%. Если проанализировать статистику, то это больше почти в 5 раз.</w:t>
      </w:r>
    </w:p>
    <w:p w:rsidR="00440C3F" w:rsidRDefault="00440C3F">
      <w:pPr>
        <w:spacing w:line="48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rPr>
        <w:t>Таблица 1- Показатели нарушения слуха по данным Всемирной организации здравоохранения(ВОЗ):</w:t>
      </w:r>
    </w:p>
    <w:p w:rsidR="00440C3F" w:rsidRDefault="00440C3F">
      <w:pPr>
        <w:spacing w:line="480" w:lineRule="auto"/>
        <w:ind w:firstLine="708"/>
        <w:jc w:val="both"/>
        <w:rPr>
          <w:rFonts w:ascii="Times New Roman" w:hAnsi="Times New Roman" w:cs="Times New Roman"/>
          <w:sz w:val="24"/>
          <w:szCs w:val="24"/>
          <w:highlight w:val="white"/>
        </w:rPr>
      </w:pPr>
    </w:p>
    <w:tbl>
      <w:tblPr>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tblPr>
      <w:tblGrid>
        <w:gridCol w:w="4920"/>
        <w:gridCol w:w="4680"/>
      </w:tblGrid>
      <w:tr w:rsidR="00440C3F" w:rsidTr="00AD4BFD">
        <w:tc>
          <w:tcPr>
            <w:tcW w:w="4920" w:type="dxa"/>
            <w:tcMar>
              <w:top w:w="100" w:type="dxa"/>
              <w:left w:w="100" w:type="dxa"/>
              <w:bottom w:w="100" w:type="dxa"/>
              <w:right w:w="100" w:type="dxa"/>
            </w:tcMar>
            <w:vAlign w:val="center"/>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Определенный период</w:t>
            </w:r>
          </w:p>
        </w:tc>
        <w:tc>
          <w:tcPr>
            <w:tcW w:w="4680" w:type="dxa"/>
            <w:vAlign w:val="center"/>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 xml:space="preserve">Количество </w:t>
            </w:r>
          </w:p>
        </w:tc>
      </w:tr>
      <w:tr w:rsidR="00440C3F" w:rsidTr="00AD4BFD">
        <w:tc>
          <w:tcPr>
            <w:tcW w:w="4920" w:type="dxa"/>
            <w:tcMar>
              <w:top w:w="100" w:type="dxa"/>
              <w:left w:w="100" w:type="dxa"/>
              <w:bottom w:w="100" w:type="dxa"/>
              <w:right w:w="100" w:type="dxa"/>
            </w:tcMar>
          </w:tcPr>
          <w:p w:rsidR="00440C3F" w:rsidRPr="00AD4BFD" w:rsidRDefault="00440C3F" w:rsidP="00AD4BFD">
            <w:pPr>
              <w:widowControl w:val="0"/>
              <w:spacing w:line="240" w:lineRule="auto"/>
              <w:rPr>
                <w:rFonts w:ascii="Times New Roman" w:hAnsi="Times New Roman" w:cs="Times New Roman"/>
                <w:sz w:val="24"/>
                <w:szCs w:val="24"/>
                <w:highlight w:val="white"/>
              </w:rPr>
            </w:pPr>
            <w:smartTag w:uri="urn:schemas-microsoft-com:office:smarttags" w:element="metricconverter">
              <w:smartTagPr>
                <w:attr w:name="ProductID" w:val="2002 г"/>
              </w:smartTagPr>
              <w:r w:rsidRPr="00AD4BFD">
                <w:rPr>
                  <w:rFonts w:ascii="Times New Roman" w:hAnsi="Times New Roman" w:cs="Times New Roman"/>
                  <w:sz w:val="24"/>
                  <w:szCs w:val="24"/>
                  <w:highlight w:val="white"/>
                </w:rPr>
                <w:t>2002 г</w:t>
              </w:r>
            </w:smartTag>
            <w:r w:rsidRPr="00AD4BFD">
              <w:rPr>
                <w:rFonts w:ascii="Times New Roman" w:hAnsi="Times New Roman" w:cs="Times New Roman"/>
                <w:sz w:val="24"/>
                <w:szCs w:val="24"/>
                <w:highlight w:val="white"/>
              </w:rPr>
              <w:t xml:space="preserve">. </w:t>
            </w:r>
          </w:p>
        </w:tc>
        <w:tc>
          <w:tcPr>
            <w:tcW w:w="4680" w:type="dxa"/>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250 млн.человек с нарушением слуха (нарушение слуха свыше 40 дБ на лучше слышащим ухе).</w:t>
            </w:r>
          </w:p>
        </w:tc>
      </w:tr>
      <w:tr w:rsidR="00440C3F" w:rsidTr="00AD4BFD">
        <w:tc>
          <w:tcPr>
            <w:tcW w:w="4920" w:type="dxa"/>
            <w:tcMar>
              <w:top w:w="100" w:type="dxa"/>
              <w:left w:w="100" w:type="dxa"/>
              <w:bottom w:w="100" w:type="dxa"/>
              <w:right w:w="100" w:type="dxa"/>
            </w:tcMar>
          </w:tcPr>
          <w:p w:rsidR="00440C3F" w:rsidRPr="00AD4BFD" w:rsidRDefault="00440C3F" w:rsidP="00AD4BFD">
            <w:pPr>
              <w:widowControl w:val="0"/>
              <w:spacing w:line="240" w:lineRule="auto"/>
              <w:rPr>
                <w:rFonts w:ascii="Times New Roman" w:hAnsi="Times New Roman" w:cs="Times New Roman"/>
                <w:sz w:val="24"/>
                <w:szCs w:val="24"/>
                <w:highlight w:val="white"/>
              </w:rPr>
            </w:pPr>
            <w:smartTag w:uri="urn:schemas-microsoft-com:office:smarttags" w:element="metricconverter">
              <w:smartTagPr>
                <w:attr w:name="ProductID" w:val="2008 г"/>
              </w:smartTagPr>
              <w:r w:rsidRPr="00AD4BFD">
                <w:rPr>
                  <w:rFonts w:ascii="Times New Roman" w:hAnsi="Times New Roman" w:cs="Times New Roman"/>
                  <w:sz w:val="24"/>
                  <w:szCs w:val="24"/>
                  <w:highlight w:val="white"/>
                </w:rPr>
                <w:t>2008 г</w:t>
              </w:r>
            </w:smartTag>
            <w:r w:rsidRPr="00AD4BFD">
              <w:rPr>
                <w:rFonts w:ascii="Times New Roman" w:hAnsi="Times New Roman" w:cs="Times New Roman"/>
                <w:sz w:val="24"/>
                <w:szCs w:val="24"/>
                <w:highlight w:val="white"/>
              </w:rPr>
              <w:t>.</w:t>
            </w:r>
          </w:p>
        </w:tc>
        <w:tc>
          <w:tcPr>
            <w:tcW w:w="4680" w:type="dxa"/>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278 млн.человек с нарушением слуха</w:t>
            </w:r>
          </w:p>
        </w:tc>
      </w:tr>
      <w:tr w:rsidR="00440C3F" w:rsidTr="00AD4BFD">
        <w:tc>
          <w:tcPr>
            <w:tcW w:w="4920" w:type="dxa"/>
            <w:tcMar>
              <w:top w:w="100" w:type="dxa"/>
              <w:left w:w="100" w:type="dxa"/>
              <w:bottom w:w="100" w:type="dxa"/>
              <w:right w:w="100" w:type="dxa"/>
            </w:tcMar>
          </w:tcPr>
          <w:p w:rsidR="00440C3F" w:rsidRPr="00AD4BFD" w:rsidRDefault="00440C3F" w:rsidP="00AD4BFD">
            <w:pPr>
              <w:widowControl w:val="0"/>
              <w:spacing w:line="240" w:lineRule="auto"/>
              <w:rPr>
                <w:rFonts w:ascii="Times New Roman" w:hAnsi="Times New Roman" w:cs="Times New Roman"/>
                <w:sz w:val="24"/>
                <w:szCs w:val="24"/>
                <w:highlight w:val="white"/>
              </w:rPr>
            </w:pPr>
            <w:smartTag w:uri="urn:schemas-microsoft-com:office:smarttags" w:element="metricconverter">
              <w:smartTagPr>
                <w:attr w:name="ProductID" w:val="2020 г"/>
              </w:smartTagPr>
              <w:r w:rsidRPr="00AD4BFD">
                <w:rPr>
                  <w:rFonts w:ascii="Times New Roman" w:hAnsi="Times New Roman" w:cs="Times New Roman"/>
                  <w:sz w:val="24"/>
                  <w:szCs w:val="24"/>
                  <w:highlight w:val="white"/>
                </w:rPr>
                <w:t>2020 г</w:t>
              </w:r>
            </w:smartTag>
            <w:r w:rsidRPr="00AD4BFD">
              <w:rPr>
                <w:rFonts w:ascii="Times New Roman" w:hAnsi="Times New Roman" w:cs="Times New Roman"/>
                <w:sz w:val="24"/>
                <w:szCs w:val="24"/>
                <w:highlight w:val="white"/>
              </w:rPr>
              <w:t>.</w:t>
            </w:r>
          </w:p>
        </w:tc>
        <w:tc>
          <w:tcPr>
            <w:tcW w:w="4680" w:type="dxa"/>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Рост количества лиц с нарушением слуха более чем на 30%</w:t>
            </w:r>
          </w:p>
        </w:tc>
      </w:tr>
      <w:tr w:rsidR="00440C3F" w:rsidTr="00AD4BFD">
        <w:trPr>
          <w:trHeight w:val="440"/>
        </w:trPr>
        <w:tc>
          <w:tcPr>
            <w:tcW w:w="9600" w:type="dxa"/>
            <w:gridSpan w:val="2"/>
            <w:tcMar>
              <w:top w:w="100" w:type="dxa"/>
              <w:left w:w="100" w:type="dxa"/>
              <w:bottom w:w="100" w:type="dxa"/>
              <w:right w:w="100" w:type="dxa"/>
            </w:tcMar>
          </w:tcPr>
          <w:p w:rsidR="00440C3F" w:rsidRPr="00AD4BFD" w:rsidRDefault="00440C3F" w:rsidP="00AD4BFD">
            <w:pPr>
              <w:widowControl w:val="0"/>
              <w:spacing w:line="240" w:lineRule="auto"/>
              <w:rPr>
                <w:rFonts w:ascii="Times New Roman" w:hAnsi="Times New Roman" w:cs="Times New Roman"/>
                <w:sz w:val="24"/>
                <w:szCs w:val="24"/>
                <w:highlight w:val="white"/>
              </w:rPr>
            </w:pPr>
            <w:r w:rsidRPr="00AD4BFD">
              <w:rPr>
                <w:rFonts w:ascii="Times New Roman" w:hAnsi="Times New Roman" w:cs="Times New Roman"/>
                <w:sz w:val="24"/>
                <w:szCs w:val="24"/>
                <w:highlight w:val="white"/>
              </w:rPr>
              <w:t>Примечание – составлено автором</w:t>
            </w:r>
            <w:r>
              <w:rPr>
                <w:rFonts w:ascii="Times New Roman" w:hAnsi="Times New Roman" w:cs="Times New Roman"/>
                <w:sz w:val="24"/>
                <w:szCs w:val="24"/>
                <w:highlight w:val="white"/>
                <w:lang w:val="uk-UA"/>
              </w:rPr>
              <w:t xml:space="preserve"> </w:t>
            </w:r>
            <w:r w:rsidRPr="00AD4BFD">
              <w:rPr>
                <w:rFonts w:ascii="Times New Roman" w:hAnsi="Times New Roman" w:cs="Times New Roman"/>
                <w:sz w:val="24"/>
                <w:szCs w:val="24"/>
                <w:highlight w:val="white"/>
              </w:rPr>
              <w:t>(ами</w:t>
            </w:r>
            <w:r w:rsidRPr="00AD4BFD">
              <w:rPr>
                <w:rFonts w:ascii="Times New Roman" w:hAnsi="Times New Roman" w:cs="Times New Roman"/>
                <w:sz w:val="24"/>
                <w:szCs w:val="24"/>
                <w:highlight w:val="white"/>
                <w:lang w:val="ru-RU"/>
              </w:rPr>
              <w:t>)</w:t>
            </w:r>
            <w:r w:rsidRPr="00AD4BFD">
              <w:rPr>
                <w:rFonts w:ascii="Times New Roman" w:hAnsi="Times New Roman" w:cs="Times New Roman"/>
                <w:sz w:val="24"/>
                <w:szCs w:val="24"/>
                <w:highlight w:val="white"/>
              </w:rPr>
              <w:t xml:space="preserve"> на основе [</w:t>
            </w:r>
            <w:r w:rsidRPr="00AD4BFD">
              <w:rPr>
                <w:rFonts w:ascii="Times New Roman" w:hAnsi="Times New Roman" w:cs="Times New Roman"/>
                <w:sz w:val="24"/>
                <w:szCs w:val="24"/>
                <w:highlight w:val="white"/>
                <w:lang w:val="ru-RU"/>
              </w:rPr>
              <w:t>6</w:t>
            </w:r>
            <w:r w:rsidRPr="00AD4BFD">
              <w:rPr>
                <w:rFonts w:ascii="Times New Roman" w:hAnsi="Times New Roman" w:cs="Times New Roman"/>
                <w:sz w:val="24"/>
                <w:szCs w:val="24"/>
                <w:highlight w:val="white"/>
              </w:rPr>
              <w:t>].</w:t>
            </w:r>
          </w:p>
        </w:tc>
      </w:tr>
    </w:tbl>
    <w:p w:rsidR="00440C3F" w:rsidRDefault="00440C3F">
      <w:pPr>
        <w:spacing w:line="480" w:lineRule="auto"/>
        <w:jc w:val="both"/>
        <w:rPr>
          <w:rFonts w:ascii="Times New Roman" w:hAnsi="Times New Roman" w:cs="Times New Roman"/>
          <w:sz w:val="24"/>
          <w:szCs w:val="24"/>
          <w:highlight w:val="white"/>
        </w:rPr>
      </w:pPr>
    </w:p>
    <w:p w:rsidR="00440C3F" w:rsidRDefault="00440C3F" w:rsidP="00D279A5">
      <w:pPr>
        <w:spacing w:line="480" w:lineRule="auto"/>
        <w:ind w:firstLine="708"/>
        <w:jc w:val="both"/>
        <w:rPr>
          <w:rFonts w:ascii="Times New Roman" w:hAnsi="Times New Roman" w:cs="Times New Roman"/>
          <w:sz w:val="24"/>
          <w:szCs w:val="24"/>
          <w:highlight w:val="white"/>
        </w:rPr>
      </w:pPr>
      <w:r>
        <w:rPr>
          <w:rFonts w:ascii="Times New Roman" w:hAnsi="Times New Roman" w:cs="Times New Roman"/>
          <w:sz w:val="24"/>
          <w:szCs w:val="24"/>
          <w:highlight w:val="white"/>
        </w:rPr>
        <w:t>Вследствие вышеуказанных причин нарушений слуха у детей, появляются вторичные и третичные отклонения, с которыми познание мира и себя становится очень проблематично, так как в нашем организме все связано между собой. Этот первичный дефект влечет за собой недостатки высших психических функций, в особенности мышления и речи.</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Английский языковед в 1887 году, Фридрих Макс Мюллер писал в своём труде «Наука о языке»: «Никто, я думаю, не станет опровергать факта, что мысль без языка или какого-либо иного воплощения, невозможна. То, что мы привыкли называть мыслью, есть только вторая сторона монеты, лицевая сторона которой является членораздельный звук»</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w:t>
      </w:r>
      <w:r>
        <w:rPr>
          <w:rFonts w:ascii="Times New Roman" w:hAnsi="Times New Roman" w:cs="Times New Roman"/>
          <w:sz w:val="24"/>
          <w:szCs w:val="24"/>
          <w:highlight w:val="white"/>
          <w:lang w:val="kk-KZ"/>
        </w:rPr>
        <w:t>1</w:t>
      </w:r>
      <w:r>
        <w:rPr>
          <w:rFonts w:ascii="Times New Roman" w:hAnsi="Times New Roman" w:cs="Times New Roman"/>
          <w:sz w:val="24"/>
          <w:szCs w:val="24"/>
          <w:highlight w:val="white"/>
        </w:rPr>
        <w:t>].</w:t>
      </w:r>
    </w:p>
    <w:p w:rsidR="00440C3F" w:rsidRDefault="00440C3F">
      <w:pPr>
        <w:spacing w:line="480" w:lineRule="auto"/>
        <w:ind w:firstLine="708"/>
        <w:jc w:val="both"/>
        <w:rPr>
          <w:rFonts w:ascii="Times New Roman" w:hAnsi="Times New Roman" w:cs="Times New Roman"/>
          <w:sz w:val="24"/>
          <w:szCs w:val="24"/>
          <w:highlight w:val="white"/>
        </w:rPr>
      </w:pPr>
      <w:r>
        <w:rPr>
          <w:rFonts w:ascii="Times New Roman" w:hAnsi="Times New Roman" w:cs="Times New Roman"/>
          <w:sz w:val="24"/>
          <w:szCs w:val="24"/>
          <w:highlight w:val="white"/>
        </w:rPr>
        <w:t>Огромнейшее воздействие на слух производит одна из главных приобретенных причин нарушений— это инновационные и информационные технологии. В простонародье это понимают как:</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гаджеты, наушники,</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звукоусиливающая аппаратура, телевизоры,</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говорящие игрушки, планшеты.</w:t>
      </w:r>
    </w:p>
    <w:p w:rsidR="00440C3F" w:rsidRDefault="00440C3F">
      <w:pPr>
        <w:spacing w:line="480" w:lineRule="auto"/>
        <w:ind w:firstLine="708"/>
        <w:jc w:val="both"/>
        <w:rPr>
          <w:rFonts w:ascii="Times New Roman" w:hAnsi="Times New Roman" w:cs="Times New Roman"/>
          <w:sz w:val="24"/>
          <w:szCs w:val="24"/>
          <w:highlight w:val="white"/>
        </w:rPr>
      </w:pPr>
      <w:r>
        <w:rPr>
          <w:rFonts w:ascii="Times New Roman" w:hAnsi="Times New Roman" w:cs="Times New Roman"/>
          <w:sz w:val="24"/>
          <w:szCs w:val="24"/>
          <w:highlight w:val="white"/>
        </w:rPr>
        <w:t>Родители в современном мире часто прибегают к данным формам воспитания. Так как это является неплохим отвлекающим маневром для их детей, пока они занимаются своими делами. Тем самым не задумываясь, что это отрицательно влияет на состояние здоровья их же ребенка. При продолжительном использовании в особенности для детей раннего возраста</w:t>
      </w:r>
      <w:r>
        <w:rPr>
          <w:rFonts w:ascii="Times New Roman" w:hAnsi="Times New Roman" w:cs="Times New Roman"/>
          <w:sz w:val="24"/>
          <w:szCs w:val="24"/>
          <w:highlight w:val="white"/>
          <w:lang w:val="kk-KZ"/>
        </w:rPr>
        <w:t xml:space="preserve"> сто</w:t>
      </w:r>
      <w:r>
        <w:rPr>
          <w:rFonts w:ascii="Times New Roman" w:hAnsi="Times New Roman" w:cs="Times New Roman"/>
          <w:sz w:val="24"/>
          <w:szCs w:val="24"/>
          <w:highlight w:val="white"/>
        </w:rPr>
        <w:t xml:space="preserve"> процентная возможность столкнуться с патологиями слуховой функции</w:t>
      </w:r>
      <w:r>
        <w:rPr>
          <w:rFonts w:ascii="Times New Roman" w:hAnsi="Times New Roman" w:cs="Times New Roman"/>
          <w:sz w:val="24"/>
          <w:szCs w:val="24"/>
          <w:highlight w:val="white"/>
          <w:lang w:val="kk-KZ"/>
        </w:rPr>
        <w:t>.</w:t>
      </w:r>
    </w:p>
    <w:p w:rsidR="00440C3F" w:rsidRDefault="00440C3F">
      <w:pPr>
        <w:spacing w:line="480" w:lineRule="auto"/>
        <w:ind w:firstLine="708"/>
        <w:jc w:val="both"/>
        <w:rPr>
          <w:rFonts w:ascii="Times New Roman" w:hAnsi="Times New Roman" w:cs="Times New Roman"/>
          <w:sz w:val="24"/>
          <w:szCs w:val="24"/>
          <w:highlight w:val="white"/>
        </w:rPr>
      </w:pPr>
      <w:r>
        <w:rPr>
          <w:rFonts w:ascii="Times New Roman" w:hAnsi="Times New Roman" w:cs="Times New Roman"/>
          <w:sz w:val="24"/>
          <w:szCs w:val="24"/>
          <w:highlight w:val="white"/>
        </w:rPr>
        <w:t>Физиология уха предусматривает защиту только от эпизодических громких звуков. Когда происходит длительное воздействие высоких децибел, то слух будет снижен гарантировано. К примеру, высокие децибелы при работающем телевизоре или прослушивании музыки в звукоусиливающей аппаратуре.</w:t>
      </w:r>
    </w:p>
    <w:p w:rsidR="00440C3F" w:rsidRPr="006C665F" w:rsidRDefault="00440C3F">
      <w:pPr>
        <w:spacing w:line="480" w:lineRule="auto"/>
        <w:ind w:firstLine="708"/>
        <w:jc w:val="both"/>
        <w:rPr>
          <w:rFonts w:ascii="Times New Roman" w:hAnsi="Times New Roman" w:cs="Times New Roman"/>
          <w:sz w:val="24"/>
          <w:szCs w:val="24"/>
          <w:highlight w:val="white"/>
          <w:lang w:val="ru-RU"/>
        </w:rPr>
      </w:pPr>
      <w:r>
        <w:rPr>
          <w:rFonts w:ascii="Times New Roman" w:hAnsi="Times New Roman" w:cs="Times New Roman"/>
          <w:sz w:val="24"/>
          <w:szCs w:val="24"/>
          <w:highlight w:val="white"/>
        </w:rPr>
        <w:t>В ушах имеются особенные мышцы, которые при громких колебаниях звука напружиниваются и ограничивают движения слуховых косточек. Таким образом они защищают более ранимые слуховые клетки. Естественно, эти мышечные волокна не могут долго противостоять сильному звуку</w:t>
      </w:r>
      <w:r w:rsidRPr="006C665F">
        <w:rPr>
          <w:rFonts w:ascii="Times New Roman" w:hAnsi="Times New Roman" w:cs="Times New Roman"/>
          <w:sz w:val="24"/>
          <w:szCs w:val="24"/>
          <w:highlight w:val="white"/>
          <w:lang w:val="ru-RU"/>
        </w:rPr>
        <w:t>.</w:t>
      </w:r>
    </w:p>
    <w:p w:rsidR="00440C3F" w:rsidRDefault="00440C3F">
      <w:pPr>
        <w:spacing w:line="480" w:lineRule="auto"/>
        <w:ind w:firstLine="708"/>
        <w:jc w:val="both"/>
        <w:rPr>
          <w:rFonts w:ascii="Times New Roman" w:hAnsi="Times New Roman" w:cs="Times New Roman"/>
          <w:sz w:val="24"/>
          <w:szCs w:val="24"/>
          <w:highlight w:val="white"/>
        </w:rPr>
      </w:pPr>
      <w:r>
        <w:rPr>
          <w:rFonts w:ascii="Times New Roman" w:hAnsi="Times New Roman" w:cs="Times New Roman"/>
          <w:sz w:val="24"/>
          <w:szCs w:val="24"/>
          <w:highlight w:val="white"/>
        </w:rPr>
        <w:t>Воздействие, которое идёт на орган слуха ребенка раннего возраста более 20 минут, влечёт за собой значительное ослабление защитного механизма.</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При таком исходе волосковые клетки внутреннего уха повреждаются, и их регенерация становится невозможной.</w:t>
      </w:r>
    </w:p>
    <w:p w:rsidR="00440C3F" w:rsidRPr="00642F88" w:rsidRDefault="00440C3F" w:rsidP="00AB1A84">
      <w:pPr>
        <w:spacing w:line="480" w:lineRule="auto"/>
        <w:ind w:firstLine="708"/>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highlight w:val="white"/>
        </w:rPr>
        <w:t>Развитие тугоухости происходит медленно и постепенно. Родители долгое время могут не замечать снижения слуха у ребенка и обращаются за помощью медицины только когда значительно снижается восприятие речи и слуха</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shd w:val="clear" w:color="auto" w:fill="FFFFFF"/>
          <w:lang w:val="ru-RU"/>
        </w:rPr>
        <w:t xml:space="preserve">И.В. </w:t>
      </w:r>
      <w:r w:rsidRPr="00AB1A84">
        <w:rPr>
          <w:rFonts w:ascii="Times New Roman" w:hAnsi="Times New Roman" w:cs="Times New Roman"/>
          <w:sz w:val="24"/>
          <w:szCs w:val="24"/>
          <w:shd w:val="clear" w:color="auto" w:fill="FFFFFF"/>
          <w:lang w:val="ru-RU"/>
        </w:rPr>
        <w:t>Королёва</w:t>
      </w:r>
      <w:r>
        <w:rPr>
          <w:rFonts w:ascii="Times New Roman" w:hAnsi="Times New Roman" w:cs="Times New Roman"/>
          <w:sz w:val="24"/>
          <w:szCs w:val="24"/>
          <w:shd w:val="clear" w:color="auto" w:fill="FFFFFF"/>
          <w:lang w:val="ru-RU"/>
        </w:rPr>
        <w:t xml:space="preserve"> упомянула в своей книге:</w:t>
      </w:r>
      <w:r>
        <w:rPr>
          <w:rFonts w:ascii="Times New Roman" w:hAnsi="Times New Roman" w:cs="Times New Roman"/>
          <w:sz w:val="24"/>
          <w:szCs w:val="24"/>
          <w:highlight w:val="white"/>
        </w:rPr>
        <w:t>«</w:t>
      </w:r>
      <w:r w:rsidRPr="00AB1A84">
        <w:rPr>
          <w:rFonts w:ascii="Times New Roman" w:hAnsi="Times New Roman" w:cs="Times New Roman"/>
          <w:sz w:val="24"/>
          <w:szCs w:val="24"/>
          <w:shd w:val="clear" w:color="auto" w:fill="FFFFFF"/>
        </w:rPr>
        <w:t xml:space="preserve">Влияние </w:t>
      </w:r>
      <w:r w:rsidRPr="00E2171A">
        <w:rPr>
          <w:rFonts w:ascii="Times New Roman" w:hAnsi="Times New Roman" w:cs="Times New Roman"/>
          <w:sz w:val="24"/>
          <w:szCs w:val="24"/>
          <w:shd w:val="clear" w:color="auto" w:fill="FFFFFF"/>
        </w:rPr>
        <w:t>возраста постановки диагноза и оказания помощи плохо слышащему ребенку связано и с тем, что существует «критический» период развития речи. Это возраст до 3 лет, когда у ребенка наиболее активно р</w:t>
      </w:r>
      <w:r>
        <w:rPr>
          <w:rFonts w:ascii="Times New Roman" w:hAnsi="Times New Roman" w:cs="Times New Roman"/>
          <w:sz w:val="24"/>
          <w:szCs w:val="24"/>
          <w:shd w:val="clear" w:color="auto" w:fill="FFFFFF"/>
        </w:rPr>
        <w:t>азвиваются речевые центры мозга</w:t>
      </w:r>
      <w:r>
        <w:rPr>
          <w:rFonts w:ascii="Times New Roman" w:hAnsi="Times New Roman" w:cs="Times New Roman"/>
          <w:sz w:val="24"/>
          <w:szCs w:val="24"/>
          <w:highlight w:val="white"/>
        </w:rPr>
        <w:t>»</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w:t>
      </w:r>
      <w:r>
        <w:rPr>
          <w:rFonts w:ascii="Times New Roman" w:hAnsi="Times New Roman" w:cs="Times New Roman"/>
          <w:sz w:val="24"/>
          <w:szCs w:val="24"/>
          <w:highlight w:val="white"/>
          <w:lang w:val="ru-RU"/>
        </w:rPr>
        <w:t>3</w:t>
      </w:r>
      <w:r>
        <w:rPr>
          <w:rFonts w:ascii="Times New Roman" w:hAnsi="Times New Roman" w:cs="Times New Roman"/>
          <w:sz w:val="24"/>
          <w:szCs w:val="24"/>
          <w:highlight w:val="white"/>
        </w:rPr>
        <w:t>]</w:t>
      </w:r>
      <w:r>
        <w:rPr>
          <w:rFonts w:ascii="Times New Roman" w:hAnsi="Times New Roman" w:cs="Times New Roman"/>
          <w:sz w:val="24"/>
          <w:szCs w:val="24"/>
          <w:lang w:val="uk-UA"/>
        </w:rPr>
        <w:t>.</w:t>
      </w:r>
    </w:p>
    <w:p w:rsidR="00440C3F" w:rsidRDefault="00440C3F" w:rsidP="00642F88">
      <w:pPr>
        <w:spacing w:line="480" w:lineRule="auto"/>
        <w:ind w:firstLine="708"/>
        <w:jc w:val="both"/>
        <w:rPr>
          <w:rFonts w:ascii="Times New Roman" w:hAnsi="Times New Roman" w:cs="Times New Roman"/>
          <w:sz w:val="24"/>
          <w:szCs w:val="24"/>
          <w:lang w:val="uk-UA"/>
        </w:rPr>
      </w:pPr>
      <w:r>
        <w:rPr>
          <w:rFonts w:ascii="Times New Roman" w:hAnsi="Times New Roman" w:cs="Times New Roman"/>
          <w:sz w:val="24"/>
          <w:szCs w:val="24"/>
          <w:highlight w:val="white"/>
        </w:rPr>
        <w:t>Ухудшение функции слуха лишает малыша целостно воспринимать мир, общаться с окружающими и также сильно замедляет его развитие.</w:t>
      </w:r>
      <w:r>
        <w:rPr>
          <w:rFonts w:ascii="Times New Roman" w:hAnsi="Times New Roman" w:cs="Times New Roman"/>
          <w:sz w:val="24"/>
          <w:szCs w:val="24"/>
          <w:highlight w:val="white"/>
          <w:lang w:val="ru-RU"/>
        </w:rPr>
        <w:t>Как отмечала А.В. Виноградова</w:t>
      </w:r>
      <w:r>
        <w:rPr>
          <w:rFonts w:ascii="Times New Roman" w:hAnsi="Times New Roman" w:cs="Times New Roman"/>
          <w:sz w:val="24"/>
          <w:szCs w:val="24"/>
          <w:highlight w:val="white"/>
          <w:lang w:val="kk-KZ"/>
        </w:rPr>
        <w:t>в своём труде:</w:t>
      </w:r>
      <w:r>
        <w:rPr>
          <w:rFonts w:ascii="Times New Roman" w:hAnsi="Times New Roman" w:cs="Times New Roman"/>
          <w:sz w:val="24"/>
          <w:szCs w:val="24"/>
          <w:highlight w:val="white"/>
        </w:rPr>
        <w:t>«</w:t>
      </w:r>
      <w:r>
        <w:rPr>
          <w:rFonts w:ascii="Times New Roman" w:hAnsi="Times New Roman" w:cs="Times New Roman"/>
          <w:sz w:val="24"/>
          <w:szCs w:val="24"/>
          <w:highlight w:val="white"/>
          <w:lang w:val="ru-RU"/>
        </w:rPr>
        <w:t>Успешность воспитания ребёнка с ОВЗ зависит в первую очередь от компетентности его родителей</w:t>
      </w:r>
      <w:r w:rsidRPr="00E2171A">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ru-RU"/>
        </w:rPr>
        <w:t xml:space="preserve"> </w:t>
      </w:r>
      <w:r>
        <w:rPr>
          <w:rFonts w:ascii="Times New Roman" w:hAnsi="Times New Roman" w:cs="Times New Roman"/>
          <w:sz w:val="24"/>
          <w:szCs w:val="24"/>
          <w:highlight w:val="white"/>
        </w:rPr>
        <w:t>[</w:t>
      </w:r>
      <w:r>
        <w:rPr>
          <w:rFonts w:ascii="Times New Roman" w:hAnsi="Times New Roman" w:cs="Times New Roman"/>
          <w:sz w:val="24"/>
          <w:szCs w:val="24"/>
          <w:highlight w:val="white"/>
          <w:lang w:val="ru-RU"/>
        </w:rPr>
        <w:t>4</w:t>
      </w:r>
      <w:r>
        <w:rPr>
          <w:rFonts w:ascii="Times New Roman" w:hAnsi="Times New Roman" w:cs="Times New Roman"/>
          <w:sz w:val="24"/>
          <w:szCs w:val="24"/>
          <w:highlight w:val="white"/>
        </w:rPr>
        <w:t>]</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Рационально используйте методы и средства воспитания для детей,</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highlight w:val="white"/>
        </w:rPr>
        <w:t>чтобы избежать данных негативных последствий.</w:t>
      </w:r>
      <w:r>
        <w:rPr>
          <w:rFonts w:ascii="Times New Roman" w:hAnsi="Times New Roman" w:cs="Times New Roman"/>
          <w:sz w:val="24"/>
          <w:szCs w:val="24"/>
          <w:lang w:val="uk-UA"/>
        </w:rPr>
        <w:t xml:space="preserve"> </w:t>
      </w:r>
    </w:p>
    <w:p w:rsidR="00440C3F" w:rsidRDefault="00440C3F" w:rsidP="00642F88">
      <w:pPr>
        <w:spacing w:line="480" w:lineRule="auto"/>
        <w:ind w:firstLine="708"/>
        <w:jc w:val="both"/>
        <w:rPr>
          <w:rFonts w:ascii="Times New Roman" w:hAnsi="Times New Roman" w:cs="Times New Roman"/>
          <w:sz w:val="24"/>
          <w:szCs w:val="24"/>
          <w:lang w:val="uk-UA"/>
        </w:rPr>
      </w:pPr>
    </w:p>
    <w:p w:rsidR="00440C3F" w:rsidRPr="00642F88" w:rsidRDefault="00440C3F" w:rsidP="00642F88">
      <w:pPr>
        <w:spacing w:line="480" w:lineRule="auto"/>
        <w:ind w:firstLine="708"/>
        <w:jc w:val="both"/>
        <w:rPr>
          <w:rFonts w:ascii="Times New Roman" w:hAnsi="Times New Roman" w:cs="Times New Roman"/>
          <w:b/>
          <w:sz w:val="24"/>
          <w:szCs w:val="24"/>
          <w:highlight w:val="white"/>
        </w:rPr>
      </w:pPr>
      <w:r w:rsidRPr="00642F88">
        <w:rPr>
          <w:rFonts w:ascii="Times New Roman" w:hAnsi="Times New Roman" w:cs="Times New Roman"/>
          <w:b/>
          <w:sz w:val="24"/>
          <w:szCs w:val="24"/>
          <w:highlight w:val="white"/>
        </w:rPr>
        <w:t>Литературные источники:</w:t>
      </w:r>
    </w:p>
    <w:p w:rsidR="00440C3F" w:rsidRPr="00D279A5" w:rsidRDefault="00440C3F" w:rsidP="002A7FC2">
      <w:pPr>
        <w:shd w:val="clear" w:color="auto" w:fill="FFFFFF"/>
        <w:spacing w:line="480" w:lineRule="auto"/>
        <w:rPr>
          <w:rFonts w:ascii="Times New Roman" w:hAnsi="Times New Roman" w:cs="Times New Roman"/>
          <w:sz w:val="24"/>
          <w:szCs w:val="24"/>
          <w:lang w:val="ru-RU"/>
        </w:rPr>
      </w:pPr>
      <w:r w:rsidRPr="00D279A5">
        <w:rPr>
          <w:rFonts w:ascii="Times New Roman" w:hAnsi="Times New Roman" w:cs="Times New Roman"/>
          <w:sz w:val="24"/>
          <w:szCs w:val="24"/>
          <w:lang w:val="ru-RU"/>
        </w:rPr>
        <w:t>1. Мюллер (Müller) Макс (Фридрих Макс) (6.12.1823, Дессау, — 28.10.1900 ... — Лекции по </w:t>
      </w:r>
      <w:r w:rsidRPr="00D279A5">
        <w:rPr>
          <w:rFonts w:ascii="Times New Roman" w:hAnsi="Times New Roman" w:cs="Times New Roman"/>
          <w:b/>
          <w:bCs/>
          <w:sz w:val="24"/>
          <w:szCs w:val="24"/>
          <w:lang w:val="ru-RU"/>
        </w:rPr>
        <w:t>науке</w:t>
      </w:r>
      <w:r w:rsidRPr="00D279A5">
        <w:rPr>
          <w:rFonts w:ascii="Times New Roman" w:hAnsi="Times New Roman" w:cs="Times New Roman"/>
          <w:sz w:val="24"/>
          <w:szCs w:val="24"/>
          <w:lang w:val="ru-RU"/>
        </w:rPr>
        <w:t> о </w:t>
      </w:r>
      <w:r w:rsidRPr="00D279A5">
        <w:rPr>
          <w:rFonts w:ascii="Times New Roman" w:hAnsi="Times New Roman" w:cs="Times New Roman"/>
          <w:b/>
          <w:bCs/>
          <w:sz w:val="24"/>
          <w:szCs w:val="24"/>
          <w:lang w:val="ru-RU"/>
        </w:rPr>
        <w:t>языке</w:t>
      </w:r>
      <w:r w:rsidRPr="00D279A5">
        <w:rPr>
          <w:rFonts w:ascii="Times New Roman" w:hAnsi="Times New Roman" w:cs="Times New Roman"/>
          <w:sz w:val="24"/>
          <w:szCs w:val="24"/>
          <w:lang w:val="ru-RU"/>
        </w:rPr>
        <w:t>, СПБ, 1865.</w:t>
      </w:r>
    </w:p>
    <w:p w:rsidR="00440C3F" w:rsidRPr="002A7FC2" w:rsidRDefault="00440C3F" w:rsidP="002A7FC2">
      <w:pPr>
        <w:spacing w:line="480" w:lineRule="auto"/>
        <w:jc w:val="both"/>
        <w:rPr>
          <w:rFonts w:ascii="Times New Roman" w:hAnsi="Times New Roman" w:cs="Times New Roman"/>
          <w:sz w:val="24"/>
          <w:szCs w:val="24"/>
          <w:highlight w:val="white"/>
          <w:lang w:val="kk-KZ"/>
        </w:rPr>
      </w:pPr>
      <w:r>
        <w:rPr>
          <w:rFonts w:ascii="Times New Roman" w:hAnsi="Times New Roman" w:cs="Times New Roman"/>
          <w:sz w:val="24"/>
          <w:szCs w:val="24"/>
          <w:highlight w:val="white"/>
          <w:lang w:val="kk-KZ"/>
        </w:rPr>
        <w:t xml:space="preserve">2. </w:t>
      </w:r>
      <w:r>
        <w:rPr>
          <w:rFonts w:ascii="Times New Roman" w:hAnsi="Times New Roman" w:cs="Times New Roman"/>
          <w:sz w:val="24"/>
          <w:szCs w:val="24"/>
          <w:highlight w:val="white"/>
        </w:rPr>
        <w:t>Андреева Л.В. Сурдопедагогика. - М.: ЛитРес, 2015. - 576 с</w:t>
      </w:r>
      <w:r>
        <w:rPr>
          <w:rFonts w:ascii="Times New Roman" w:hAnsi="Times New Roman" w:cs="Times New Roman"/>
          <w:sz w:val="24"/>
          <w:szCs w:val="24"/>
          <w:highlight w:val="white"/>
          <w:lang w:val="kk-KZ"/>
        </w:rPr>
        <w:t>.</w:t>
      </w:r>
    </w:p>
    <w:p w:rsidR="00440C3F" w:rsidRDefault="00440C3F" w:rsidP="002A7FC2">
      <w:pPr>
        <w:spacing w:line="48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lang w:val="ru-RU"/>
        </w:rPr>
        <w:t>3</w:t>
      </w:r>
      <w:r>
        <w:rPr>
          <w:rFonts w:ascii="Times New Roman" w:hAnsi="Times New Roman" w:cs="Times New Roman"/>
          <w:sz w:val="24"/>
          <w:szCs w:val="24"/>
          <w:highlight w:val="white"/>
        </w:rPr>
        <w:t>.Королева И.В. Дети с нарушениями слуха: книга для родителей и педагогов / И. Королева, П. Янн. - СПб: КАРО, 2012. - 240 с.</w:t>
      </w:r>
    </w:p>
    <w:p w:rsidR="00440C3F" w:rsidRDefault="00440C3F" w:rsidP="00951BDC">
      <w:pPr>
        <w:spacing w:line="48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lang w:val="ru-RU"/>
        </w:rPr>
        <w:t>4</w:t>
      </w:r>
      <w:r>
        <w:rPr>
          <w:rFonts w:ascii="Times New Roman" w:hAnsi="Times New Roman" w:cs="Times New Roman"/>
          <w:sz w:val="24"/>
          <w:szCs w:val="24"/>
          <w:highlight w:val="white"/>
        </w:rPr>
        <w:t xml:space="preserve">.Виноградова А.В. Повышение абилитационной компетентности родителей, воспитывающих детей дошкольного возраста с ограниченными возможностями здоровья // Инновационные педагогические технологии: материалы III междунар. науч. конф. (г. Казань, октябрь </w:t>
      </w:r>
      <w:smartTag w:uri="urn:schemas-microsoft-com:office:smarttags" w:element="metricconverter">
        <w:smartTagPr>
          <w:attr w:name="ProductID" w:val="2015 г"/>
        </w:smartTagPr>
        <w:r>
          <w:rPr>
            <w:rFonts w:ascii="Times New Roman" w:hAnsi="Times New Roman" w:cs="Times New Roman"/>
            <w:sz w:val="24"/>
            <w:szCs w:val="24"/>
            <w:highlight w:val="white"/>
          </w:rPr>
          <w:t>2015 г</w:t>
        </w:r>
      </w:smartTag>
      <w:r>
        <w:rPr>
          <w:rFonts w:ascii="Times New Roman" w:hAnsi="Times New Roman" w:cs="Times New Roman"/>
          <w:sz w:val="24"/>
          <w:szCs w:val="24"/>
          <w:highlight w:val="white"/>
        </w:rPr>
        <w:t>.). -- Казань: Бук, 2015. -- С. 177-180</w:t>
      </w:r>
    </w:p>
    <w:p w:rsidR="00440C3F" w:rsidRDefault="00440C3F" w:rsidP="00951BDC">
      <w:pPr>
        <w:spacing w:line="480" w:lineRule="auto"/>
        <w:jc w:val="both"/>
        <w:rPr>
          <w:rFonts w:ascii="Times New Roman" w:hAnsi="Times New Roman" w:cs="Times New Roman"/>
          <w:sz w:val="24"/>
          <w:szCs w:val="24"/>
          <w:lang w:val="ru-RU"/>
        </w:rPr>
      </w:pPr>
      <w:r>
        <w:rPr>
          <w:rFonts w:ascii="Times New Roman" w:hAnsi="Times New Roman" w:cs="Times New Roman"/>
          <w:sz w:val="24"/>
          <w:szCs w:val="24"/>
          <w:highlight w:val="white"/>
          <w:lang w:val="ru-RU"/>
        </w:rPr>
        <w:t>5.</w:t>
      </w:r>
      <w:r w:rsidRPr="00F10938">
        <w:rPr>
          <w:rFonts w:ascii="Times New Roman" w:hAnsi="Times New Roman" w:cs="Times New Roman"/>
          <w:sz w:val="24"/>
          <w:szCs w:val="24"/>
          <w:lang w:val="ru-RU"/>
        </w:rPr>
        <w:t>Шипицына Л.М., Вартанян И.А. Анатомия, физиология и патология органов слуха, речи и зрения:учебник для студ. высш. пед. учеб. заведений-Издательский центр «Академия»,2008.-432с</w:t>
      </w:r>
    </w:p>
    <w:p w:rsidR="00440C3F" w:rsidRPr="00F10938" w:rsidRDefault="00440C3F" w:rsidP="00F10938">
      <w:pPr>
        <w:spacing w:line="480" w:lineRule="auto"/>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Pr="00F10938">
        <w:rPr>
          <w:rFonts w:ascii="Times New Roman" w:hAnsi="Times New Roman" w:cs="Times New Roman"/>
          <w:sz w:val="24"/>
          <w:szCs w:val="24"/>
          <w:lang w:val="ru-RU"/>
        </w:rPr>
        <w:t>Основы сурдопедагогики</w:t>
      </w:r>
      <w:r>
        <w:rPr>
          <w:rFonts w:ascii="Times New Roman" w:hAnsi="Times New Roman" w:cs="Times New Roman"/>
          <w:sz w:val="24"/>
          <w:szCs w:val="24"/>
          <w:lang w:val="ru-RU"/>
        </w:rPr>
        <w:t xml:space="preserve">: учеб. пособие для студ. высш. </w:t>
      </w:r>
      <w:r w:rsidRPr="00F10938">
        <w:rPr>
          <w:rFonts w:ascii="Times New Roman" w:hAnsi="Times New Roman" w:cs="Times New Roman"/>
          <w:sz w:val="24"/>
          <w:szCs w:val="24"/>
          <w:lang w:val="ru-RU"/>
        </w:rPr>
        <w:t>пед. учеб. заведений / Г. А. Карпова. – Екатеринбург : Издатель Калинина Г.П., 2008. – 354 с. – ISBN 978-5-901487-46-4</w:t>
      </w:r>
    </w:p>
    <w:p w:rsidR="00440C3F" w:rsidRPr="00951BDC" w:rsidRDefault="00440C3F">
      <w:pPr>
        <w:spacing w:line="480" w:lineRule="auto"/>
        <w:jc w:val="both"/>
        <w:rPr>
          <w:rFonts w:ascii="Times New Roman" w:hAnsi="Times New Roman" w:cs="Times New Roman"/>
          <w:color w:val="212529"/>
          <w:sz w:val="24"/>
          <w:szCs w:val="24"/>
          <w:highlight w:val="white"/>
          <w:lang w:val="ru-RU"/>
        </w:rPr>
      </w:pPr>
    </w:p>
    <w:p w:rsidR="00440C3F" w:rsidRPr="00603B90" w:rsidRDefault="00440C3F" w:rsidP="00603B90">
      <w:pPr>
        <w:tabs>
          <w:tab w:val="left" w:pos="4215"/>
        </w:tabs>
        <w:spacing w:line="480" w:lineRule="auto"/>
        <w:jc w:val="both"/>
        <w:rPr>
          <w:rFonts w:ascii="Times New Roman" w:hAnsi="Times New Roman" w:cs="Times New Roman"/>
          <w:sz w:val="24"/>
          <w:szCs w:val="24"/>
          <w:lang w:val="en-US"/>
        </w:rPr>
      </w:pPr>
    </w:p>
    <w:sectPr w:rsidR="00440C3F" w:rsidRPr="00603B90" w:rsidSect="004D195C">
      <w:pgSz w:w="11909" w:h="16834"/>
      <w:pgMar w:top="1133" w:right="566" w:bottom="1133" w:left="1700" w:header="708" w:footer="708"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4769"/>
    <w:rsid w:val="00163876"/>
    <w:rsid w:val="001D3172"/>
    <w:rsid w:val="00250AEA"/>
    <w:rsid w:val="002A7FC2"/>
    <w:rsid w:val="00314769"/>
    <w:rsid w:val="00440C3F"/>
    <w:rsid w:val="004C7169"/>
    <w:rsid w:val="004D195C"/>
    <w:rsid w:val="00603B90"/>
    <w:rsid w:val="00642F88"/>
    <w:rsid w:val="00697F77"/>
    <w:rsid w:val="006C086F"/>
    <w:rsid w:val="006C665F"/>
    <w:rsid w:val="008005BD"/>
    <w:rsid w:val="00822782"/>
    <w:rsid w:val="00835545"/>
    <w:rsid w:val="00951BDC"/>
    <w:rsid w:val="009814D7"/>
    <w:rsid w:val="00A42AB7"/>
    <w:rsid w:val="00AB1A84"/>
    <w:rsid w:val="00AD4BFD"/>
    <w:rsid w:val="00CB657F"/>
    <w:rsid w:val="00D279A5"/>
    <w:rsid w:val="00D7534F"/>
    <w:rsid w:val="00DB758D"/>
    <w:rsid w:val="00DD2ADA"/>
    <w:rsid w:val="00DF7322"/>
    <w:rsid w:val="00E04EBC"/>
    <w:rsid w:val="00E06192"/>
    <w:rsid w:val="00E2171A"/>
    <w:rsid w:val="00F109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locked="1" w:semiHidden="0" w:uiPriority="0"/>
    <w:lsdException w:name="Table Subtle 1" w:unhideWhenUsed="1"/>
    <w:lsdException w:name="Table Subtle 2" w:unhideWhenUsed="1"/>
    <w:lsdException w:name="Table Web 1" w:locked="1" w:semiHidden="0" w:uiPriority="0"/>
    <w:lsdException w:name="Table Web 2" w:locked="1" w:semiHidden="0" w:uiPriority="0"/>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D195C"/>
    <w:pPr>
      <w:spacing w:line="276" w:lineRule="auto"/>
    </w:pPr>
    <w:rPr>
      <w:lang w:eastAsia="ru-RU"/>
    </w:rPr>
  </w:style>
  <w:style w:type="paragraph" w:styleId="Heading1">
    <w:name w:val="heading 1"/>
    <w:basedOn w:val="Normal"/>
    <w:next w:val="Normal"/>
    <w:link w:val="Heading1Char"/>
    <w:uiPriority w:val="99"/>
    <w:qFormat/>
    <w:rsid w:val="004D195C"/>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4D195C"/>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4D195C"/>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4D195C"/>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4D195C"/>
    <w:pPr>
      <w:keepNext/>
      <w:keepLines/>
      <w:spacing w:before="240" w:after="80"/>
      <w:outlineLvl w:val="4"/>
    </w:pPr>
    <w:rPr>
      <w:color w:val="666666"/>
    </w:rPr>
  </w:style>
  <w:style w:type="paragraph" w:styleId="Heading6">
    <w:name w:val="heading 6"/>
    <w:basedOn w:val="Normal"/>
    <w:next w:val="Normal"/>
    <w:link w:val="Heading6Char"/>
    <w:uiPriority w:val="99"/>
    <w:qFormat/>
    <w:rsid w:val="004D195C"/>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6E0"/>
    <w:rPr>
      <w:rFonts w:asciiTheme="majorHAnsi" w:eastAsiaTheme="majorEastAsia" w:hAnsiTheme="majorHAnsi" w:cstheme="majorBidi"/>
      <w:b/>
      <w:bCs/>
      <w:kern w:val="32"/>
      <w:sz w:val="32"/>
      <w:szCs w:val="32"/>
      <w:lang w:eastAsia="ru-RU"/>
    </w:rPr>
  </w:style>
  <w:style w:type="character" w:customStyle="1" w:styleId="Heading2Char">
    <w:name w:val="Heading 2 Char"/>
    <w:basedOn w:val="DefaultParagraphFont"/>
    <w:link w:val="Heading2"/>
    <w:uiPriority w:val="9"/>
    <w:semiHidden/>
    <w:rsid w:val="002106E0"/>
    <w:rPr>
      <w:rFonts w:asciiTheme="majorHAnsi" w:eastAsiaTheme="majorEastAsia" w:hAnsiTheme="majorHAnsi" w:cstheme="majorBidi"/>
      <w:b/>
      <w:bCs/>
      <w:i/>
      <w:iCs/>
      <w:sz w:val="28"/>
      <w:szCs w:val="28"/>
      <w:lang w:eastAsia="ru-RU"/>
    </w:rPr>
  </w:style>
  <w:style w:type="character" w:customStyle="1" w:styleId="Heading3Char">
    <w:name w:val="Heading 3 Char"/>
    <w:basedOn w:val="DefaultParagraphFont"/>
    <w:link w:val="Heading3"/>
    <w:uiPriority w:val="9"/>
    <w:semiHidden/>
    <w:rsid w:val="002106E0"/>
    <w:rPr>
      <w:rFonts w:asciiTheme="majorHAnsi" w:eastAsiaTheme="majorEastAsia" w:hAnsiTheme="majorHAnsi" w:cstheme="majorBidi"/>
      <w:b/>
      <w:bCs/>
      <w:sz w:val="26"/>
      <w:szCs w:val="26"/>
      <w:lang w:eastAsia="ru-RU"/>
    </w:rPr>
  </w:style>
  <w:style w:type="character" w:customStyle="1" w:styleId="Heading4Char">
    <w:name w:val="Heading 4 Char"/>
    <w:basedOn w:val="DefaultParagraphFont"/>
    <w:link w:val="Heading4"/>
    <w:uiPriority w:val="9"/>
    <w:semiHidden/>
    <w:rsid w:val="002106E0"/>
    <w:rPr>
      <w:rFonts w:asciiTheme="minorHAnsi" w:eastAsiaTheme="minorEastAsia" w:hAnsiTheme="minorHAnsi" w:cstheme="minorBidi"/>
      <w:b/>
      <w:bCs/>
      <w:sz w:val="28"/>
      <w:szCs w:val="28"/>
      <w:lang w:eastAsia="ru-RU"/>
    </w:rPr>
  </w:style>
  <w:style w:type="character" w:customStyle="1" w:styleId="Heading5Char">
    <w:name w:val="Heading 5 Char"/>
    <w:basedOn w:val="DefaultParagraphFont"/>
    <w:link w:val="Heading5"/>
    <w:uiPriority w:val="9"/>
    <w:semiHidden/>
    <w:rsid w:val="002106E0"/>
    <w:rPr>
      <w:rFonts w:asciiTheme="minorHAnsi" w:eastAsiaTheme="minorEastAsia" w:hAnsiTheme="minorHAnsi" w:cstheme="minorBidi"/>
      <w:b/>
      <w:bCs/>
      <w:i/>
      <w:iCs/>
      <w:sz w:val="26"/>
      <w:szCs w:val="26"/>
      <w:lang w:eastAsia="ru-RU"/>
    </w:rPr>
  </w:style>
  <w:style w:type="character" w:customStyle="1" w:styleId="Heading6Char">
    <w:name w:val="Heading 6 Char"/>
    <w:basedOn w:val="DefaultParagraphFont"/>
    <w:link w:val="Heading6"/>
    <w:uiPriority w:val="9"/>
    <w:semiHidden/>
    <w:rsid w:val="002106E0"/>
    <w:rPr>
      <w:rFonts w:asciiTheme="minorHAnsi" w:eastAsiaTheme="minorEastAsia" w:hAnsiTheme="minorHAnsi" w:cstheme="minorBidi"/>
      <w:b/>
      <w:bCs/>
      <w:lang w:eastAsia="ru-RU"/>
    </w:rPr>
  </w:style>
  <w:style w:type="table" w:customStyle="1" w:styleId="TableNormal1">
    <w:name w:val="Table Normal1"/>
    <w:uiPriority w:val="99"/>
    <w:rsid w:val="004D195C"/>
    <w:pPr>
      <w:spacing w:line="276" w:lineRule="auto"/>
    </w:pPr>
    <w:rPr>
      <w:lang w:eastAsia="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4D195C"/>
    <w:pPr>
      <w:keepNext/>
      <w:keepLines/>
      <w:spacing w:after="60"/>
    </w:pPr>
    <w:rPr>
      <w:sz w:val="52"/>
      <w:szCs w:val="52"/>
    </w:rPr>
  </w:style>
  <w:style w:type="character" w:customStyle="1" w:styleId="TitleChar">
    <w:name w:val="Title Char"/>
    <w:basedOn w:val="DefaultParagraphFont"/>
    <w:link w:val="Title"/>
    <w:uiPriority w:val="10"/>
    <w:rsid w:val="002106E0"/>
    <w:rPr>
      <w:rFonts w:asciiTheme="majorHAnsi" w:eastAsiaTheme="majorEastAsia" w:hAnsiTheme="majorHAnsi" w:cstheme="majorBidi"/>
      <w:b/>
      <w:bCs/>
      <w:kern w:val="28"/>
      <w:sz w:val="32"/>
      <w:szCs w:val="32"/>
      <w:lang w:eastAsia="ru-RU"/>
    </w:rPr>
  </w:style>
  <w:style w:type="paragraph" w:styleId="Subtitle">
    <w:name w:val="Subtitle"/>
    <w:basedOn w:val="Normal"/>
    <w:next w:val="Normal"/>
    <w:link w:val="SubtitleChar"/>
    <w:uiPriority w:val="99"/>
    <w:qFormat/>
    <w:rsid w:val="004D195C"/>
    <w:pPr>
      <w:keepNext/>
      <w:keepLines/>
      <w:spacing w:after="320"/>
    </w:pPr>
    <w:rPr>
      <w:color w:val="666666"/>
      <w:sz w:val="30"/>
      <w:szCs w:val="30"/>
    </w:rPr>
  </w:style>
  <w:style w:type="character" w:customStyle="1" w:styleId="SubtitleChar">
    <w:name w:val="Subtitle Char"/>
    <w:basedOn w:val="DefaultParagraphFont"/>
    <w:link w:val="Subtitle"/>
    <w:uiPriority w:val="11"/>
    <w:rsid w:val="002106E0"/>
    <w:rPr>
      <w:rFonts w:asciiTheme="majorHAnsi" w:eastAsiaTheme="majorEastAsia" w:hAnsiTheme="majorHAnsi" w:cstheme="majorBidi"/>
      <w:sz w:val="24"/>
      <w:szCs w:val="24"/>
      <w:lang w:eastAsia="ru-RU"/>
    </w:rPr>
  </w:style>
  <w:style w:type="table" w:customStyle="1" w:styleId="a">
    <w:name w:val="Стиль"/>
    <w:basedOn w:val="TableNormal1"/>
    <w:uiPriority w:val="99"/>
    <w:rsid w:val="004D195C"/>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1667436978">
      <w:marLeft w:val="0"/>
      <w:marRight w:val="0"/>
      <w:marTop w:val="0"/>
      <w:marBottom w:val="0"/>
      <w:divBdr>
        <w:top w:val="none" w:sz="0" w:space="0" w:color="auto"/>
        <w:left w:val="none" w:sz="0" w:space="0" w:color="auto"/>
        <w:bottom w:val="none" w:sz="0" w:space="0" w:color="auto"/>
        <w:right w:val="none" w:sz="0" w:space="0" w:color="auto"/>
      </w:divBdr>
      <w:divsChild>
        <w:div w:id="1667436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docs.google.com/document/u/0/export?format=docx&amp;id=1TahRbnjHYAeIDs2zL5-rFLc0euW7-6U5v9go80HgokQ&amp;token=AC4w5VjowhytH9DEO5YUnZhcgtz-TrZGgA%3A1706090403315&amp;includes_info_params=true&amp;usp=docs_home&amp;cros_files=false&amp;inspectorResult=%7B%22pc%22%3A1%2C%22lplc%22%3A1%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4761</Words>
  <Characters>2715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2024-11-23T17:49:00Z</dcterms:created>
  <dcterms:modified xsi:type="dcterms:W3CDTF">2024-12-30T12:13:00Z</dcterms:modified>
</cp:coreProperties>
</file>