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9FC" w:rsidRPr="00EE42CC" w:rsidRDefault="006629FC" w:rsidP="00684485">
      <w:pPr>
        <w:pStyle w:val="NoSpacing"/>
        <w:spacing w:line="360" w:lineRule="auto"/>
        <w:jc w:val="right"/>
        <w:rPr>
          <w:b/>
          <w:iCs/>
          <w:sz w:val="28"/>
          <w:szCs w:val="28"/>
        </w:rPr>
      </w:pPr>
      <w:r w:rsidRPr="00EE42CC">
        <w:rPr>
          <w:b/>
          <w:iCs/>
          <w:sz w:val="28"/>
          <w:szCs w:val="28"/>
        </w:rPr>
        <w:t xml:space="preserve">Руслан Яворівський, </w:t>
      </w:r>
      <w:r w:rsidRPr="00EE42CC">
        <w:rPr>
          <w:b/>
          <w:iCs/>
          <w:sz w:val="28"/>
          <w:szCs w:val="28"/>
          <w:lang w:val="en-US"/>
        </w:rPr>
        <w:t>C</w:t>
      </w:r>
      <w:r w:rsidRPr="00EE42CC">
        <w:rPr>
          <w:b/>
          <w:iCs/>
          <w:sz w:val="28"/>
          <w:szCs w:val="28"/>
        </w:rPr>
        <w:t>офія Заблоцька</w:t>
      </w:r>
    </w:p>
    <w:p w:rsidR="006629FC" w:rsidRPr="00EE42CC" w:rsidRDefault="006629FC" w:rsidP="00684485">
      <w:pPr>
        <w:pStyle w:val="NoSpacing"/>
        <w:spacing w:line="360" w:lineRule="auto"/>
        <w:jc w:val="right"/>
        <w:rPr>
          <w:b/>
          <w:iCs/>
          <w:sz w:val="28"/>
          <w:szCs w:val="28"/>
        </w:rPr>
      </w:pPr>
      <w:r w:rsidRPr="00EE42CC">
        <w:rPr>
          <w:b/>
          <w:iCs/>
          <w:sz w:val="28"/>
          <w:szCs w:val="28"/>
        </w:rPr>
        <w:t>(Тернопіль, Україна)</w:t>
      </w:r>
    </w:p>
    <w:p w:rsidR="006629FC" w:rsidRDefault="006629FC" w:rsidP="00E9720F">
      <w:pPr>
        <w:pStyle w:val="NoSpacing"/>
        <w:jc w:val="center"/>
        <w:rPr>
          <w:b/>
          <w:bCs/>
          <w:sz w:val="28"/>
          <w:szCs w:val="28"/>
        </w:rPr>
      </w:pPr>
    </w:p>
    <w:p w:rsidR="006629FC" w:rsidRDefault="006629FC" w:rsidP="00E9720F">
      <w:pPr>
        <w:pStyle w:val="NoSpacing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ХАРАКТЕРИСТИКА </w:t>
      </w:r>
      <w:r w:rsidRPr="001A6ED9">
        <w:rPr>
          <w:b/>
          <w:sz w:val="28"/>
          <w:szCs w:val="28"/>
        </w:rPr>
        <w:t>ВИДОВ</w:t>
      </w:r>
      <w:r>
        <w:rPr>
          <w:b/>
          <w:sz w:val="28"/>
          <w:szCs w:val="28"/>
        </w:rPr>
        <w:t xml:space="preserve">ОГО СКЛАДУ ТА РАРИТЕТНОЇ ФРАКЦІЇ РОДИНИ </w:t>
      </w:r>
      <w:r>
        <w:rPr>
          <w:b/>
          <w:i/>
          <w:iCs/>
          <w:sz w:val="28"/>
          <w:szCs w:val="28"/>
          <w:lang w:val="en-US"/>
        </w:rPr>
        <w:t>SOLANACEAE</w:t>
      </w:r>
      <w:r>
        <w:rPr>
          <w:b/>
          <w:i/>
          <w:iCs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Berth</w:t>
      </w:r>
      <w:r w:rsidRPr="00E9720F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  <w:lang w:val="en-US"/>
        </w:rPr>
        <w:t>Et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Hook</w:t>
      </w:r>
      <w:r w:rsidRPr="00E9720F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  <w:lang w:val="en-US"/>
        </w:rPr>
        <w:t>f</w:t>
      </w:r>
      <w:r w:rsidRPr="00E9720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У</w:t>
      </w:r>
      <w:r w:rsidRPr="001A6ED9">
        <w:rPr>
          <w:b/>
          <w:sz w:val="28"/>
          <w:szCs w:val="28"/>
        </w:rPr>
        <w:t xml:space="preserve"> ФЛОРІ </w:t>
      </w:r>
      <w:r>
        <w:rPr>
          <w:b/>
          <w:sz w:val="28"/>
          <w:szCs w:val="28"/>
        </w:rPr>
        <w:t xml:space="preserve">ЗБАРАЗЬКОГО (ТЕРНОПІЛЬСЬКОГО) </w:t>
      </w:r>
      <w:r w:rsidRPr="001A6ED9">
        <w:rPr>
          <w:b/>
          <w:sz w:val="28"/>
          <w:szCs w:val="28"/>
        </w:rPr>
        <w:t xml:space="preserve">РАЙОНУ </w:t>
      </w:r>
      <w:r>
        <w:rPr>
          <w:b/>
          <w:sz w:val="28"/>
          <w:szCs w:val="28"/>
        </w:rPr>
        <w:t xml:space="preserve">ТЕРНОПІЛЬСЬКОЇ </w:t>
      </w:r>
      <w:r w:rsidRPr="001A6ED9">
        <w:rPr>
          <w:b/>
          <w:sz w:val="28"/>
          <w:szCs w:val="28"/>
        </w:rPr>
        <w:t>ОБЛАСТІ</w:t>
      </w:r>
    </w:p>
    <w:p w:rsidR="006629FC" w:rsidRDefault="006629FC" w:rsidP="00E9720F">
      <w:pPr>
        <w:spacing w:before="24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Родина Пасльонові (</w:t>
      </w:r>
      <w:r>
        <w:rPr>
          <w:i/>
          <w:sz w:val="28"/>
          <w:szCs w:val="28"/>
          <w:lang w:val="en-US"/>
        </w:rPr>
        <w:t>Solanaceae</w:t>
      </w:r>
      <w:r>
        <w:rPr>
          <w:i/>
          <w:sz w:val="28"/>
          <w:szCs w:val="28"/>
        </w:rPr>
        <w:t xml:space="preserve"> </w:t>
      </w:r>
      <w:r>
        <w:rPr>
          <w:iCs/>
          <w:sz w:val="28"/>
          <w:szCs w:val="28"/>
          <w:lang w:val="en-US"/>
        </w:rPr>
        <w:t>Berth</w:t>
      </w:r>
      <w:r w:rsidRPr="0059158D">
        <w:rPr>
          <w:iCs/>
          <w:sz w:val="28"/>
          <w:szCs w:val="28"/>
        </w:rPr>
        <w:t xml:space="preserve">. </w:t>
      </w:r>
      <w:r>
        <w:rPr>
          <w:iCs/>
          <w:sz w:val="28"/>
          <w:szCs w:val="28"/>
          <w:lang w:val="en-US"/>
        </w:rPr>
        <w:t>etHook</w:t>
      </w:r>
      <w:r w:rsidRPr="0059158D">
        <w:rPr>
          <w:iCs/>
          <w:sz w:val="28"/>
          <w:szCs w:val="28"/>
        </w:rPr>
        <w:t xml:space="preserve">. </w:t>
      </w:r>
      <w:r>
        <w:rPr>
          <w:iCs/>
          <w:sz w:val="28"/>
          <w:szCs w:val="28"/>
          <w:lang w:val="en-US"/>
        </w:rPr>
        <w:t>f</w:t>
      </w:r>
      <w:r w:rsidRPr="0059158D">
        <w:rPr>
          <w:iCs/>
          <w:sz w:val="28"/>
          <w:szCs w:val="28"/>
        </w:rPr>
        <w:t>.</w:t>
      </w:r>
      <w:r>
        <w:rPr>
          <w:sz w:val="28"/>
          <w:szCs w:val="28"/>
        </w:rPr>
        <w:t>)</w:t>
      </w:r>
      <w:r w:rsidRPr="004A113E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одна із найбільш чисельних родин світової флори, котра у загальному нараховує приблизно 2 900 видів, які належать до 90 родів, поширених космополітно, тобто по всій земній кулі та у різних екологічних умовах, проте, їхня найбільша видова різноманітність спостерігається у тропічних, субтропічних і помірних областях Центральної та Південної Америки. На території України у складі її природної флори та як господарсько цінні представники поширений лише 31 вид Пасльонових у структурі 13 родів (1,07 % загальносвітової чисельності видів родини) </w:t>
      </w:r>
      <w:r w:rsidRPr="00002635">
        <w:rPr>
          <w:sz w:val="28"/>
          <w:szCs w:val="28"/>
          <w:lang w:val="ru-RU"/>
        </w:rPr>
        <w:t>[</w:t>
      </w:r>
      <w:r w:rsidRPr="00483DB3">
        <w:rPr>
          <w:sz w:val="28"/>
          <w:szCs w:val="28"/>
          <w:lang w:val="ru-RU"/>
        </w:rPr>
        <w:t>2</w:t>
      </w:r>
      <w:r w:rsidRPr="00002635">
        <w:rPr>
          <w:sz w:val="28"/>
          <w:szCs w:val="28"/>
          <w:lang w:val="ru-RU"/>
        </w:rPr>
        <w:t>]</w:t>
      </w:r>
      <w:r>
        <w:rPr>
          <w:sz w:val="28"/>
          <w:szCs w:val="28"/>
        </w:rPr>
        <w:t xml:space="preserve">. </w:t>
      </w:r>
    </w:p>
    <w:p w:rsidR="006629FC" w:rsidRDefault="006629FC" w:rsidP="00E9720F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Флористичні дослідження планетарного масштабу у кінцевому рахунку проектуються у площину їх проведення на регіональних рівнях, що забезпечує створення найбільш оптимальних умов щодо збереження раритетної фракції флори певного регіону. Тому аналіз видового складу родини </w:t>
      </w:r>
      <w:r>
        <w:rPr>
          <w:i/>
          <w:sz w:val="28"/>
          <w:szCs w:val="28"/>
          <w:lang w:val="en-US"/>
        </w:rPr>
        <w:t>Solanaceae</w:t>
      </w:r>
      <w:r>
        <w:rPr>
          <w:i/>
          <w:sz w:val="28"/>
          <w:szCs w:val="28"/>
        </w:rPr>
        <w:t xml:space="preserve"> </w:t>
      </w:r>
      <w:r>
        <w:rPr>
          <w:iCs/>
          <w:sz w:val="28"/>
          <w:szCs w:val="28"/>
          <w:lang w:val="en-US"/>
        </w:rPr>
        <w:t>Berth</w:t>
      </w:r>
      <w:r w:rsidRPr="0059158D">
        <w:rPr>
          <w:iCs/>
          <w:sz w:val="28"/>
          <w:szCs w:val="28"/>
        </w:rPr>
        <w:t xml:space="preserve">. </w:t>
      </w:r>
      <w:r>
        <w:rPr>
          <w:iCs/>
          <w:sz w:val="28"/>
          <w:szCs w:val="28"/>
          <w:lang w:val="en-US"/>
        </w:rPr>
        <w:t>Et</w:t>
      </w:r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  <w:lang w:val="en-US"/>
        </w:rPr>
        <w:t>Hook</w:t>
      </w:r>
      <w:r w:rsidRPr="0059158D">
        <w:rPr>
          <w:iCs/>
          <w:sz w:val="28"/>
          <w:szCs w:val="28"/>
        </w:rPr>
        <w:t xml:space="preserve">. </w:t>
      </w:r>
      <w:r>
        <w:rPr>
          <w:iCs/>
          <w:sz w:val="28"/>
          <w:szCs w:val="28"/>
          <w:lang w:val="en-US"/>
        </w:rPr>
        <w:t>f</w:t>
      </w:r>
      <w:r w:rsidRPr="0059158D">
        <w:rPr>
          <w:iCs/>
          <w:sz w:val="28"/>
          <w:szCs w:val="28"/>
        </w:rPr>
        <w:t>.</w:t>
      </w:r>
      <w:r>
        <w:rPr>
          <w:sz w:val="28"/>
          <w:szCs w:val="28"/>
        </w:rPr>
        <w:t xml:space="preserve">у межах Збаразького (нині Тернопільського) району Тернопільської області є </w:t>
      </w:r>
      <w:r w:rsidRPr="003D2843">
        <w:rPr>
          <w:b/>
          <w:bCs/>
          <w:i/>
          <w:iCs/>
          <w:sz w:val="28"/>
          <w:szCs w:val="28"/>
        </w:rPr>
        <w:t>актуальним</w:t>
      </w:r>
      <w:r>
        <w:rPr>
          <w:sz w:val="28"/>
          <w:szCs w:val="28"/>
        </w:rPr>
        <w:t xml:space="preserve"> за змістом досліджень й має вагоме практичне значення.</w:t>
      </w:r>
    </w:p>
    <w:p w:rsidR="006629FC" w:rsidRDefault="006629FC" w:rsidP="00E9720F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основі аналізу </w:t>
      </w:r>
      <w:r w:rsidRPr="00284EE3">
        <w:rPr>
          <w:sz w:val="28"/>
          <w:szCs w:val="28"/>
        </w:rPr>
        <w:t>літературних джерел</w:t>
      </w:r>
      <w:r w:rsidRPr="004C0C93">
        <w:rPr>
          <w:sz w:val="28"/>
          <w:szCs w:val="28"/>
        </w:rPr>
        <w:t xml:space="preserve"> [</w:t>
      </w:r>
      <w:r>
        <w:rPr>
          <w:sz w:val="28"/>
          <w:szCs w:val="28"/>
        </w:rPr>
        <w:t>1; 3; 4</w:t>
      </w:r>
      <w:r w:rsidRPr="004C0C93">
        <w:rPr>
          <w:sz w:val="28"/>
          <w:szCs w:val="28"/>
        </w:rPr>
        <w:t>]</w:t>
      </w:r>
      <w:r>
        <w:rPr>
          <w:sz w:val="28"/>
          <w:szCs w:val="28"/>
        </w:rPr>
        <w:t xml:space="preserve">, матеріалів </w:t>
      </w:r>
      <w:r w:rsidRPr="00284EE3">
        <w:rPr>
          <w:sz w:val="28"/>
          <w:szCs w:val="28"/>
        </w:rPr>
        <w:t>фондов</w:t>
      </w:r>
      <w:r>
        <w:rPr>
          <w:sz w:val="28"/>
          <w:szCs w:val="28"/>
        </w:rPr>
        <w:t xml:space="preserve">их колекцій гербарію лабораторії морфології та систематики рослин Тернопільського національного педагогічного університету імені Володимира Гнатюка (акронім </w:t>
      </w:r>
      <w:r>
        <w:rPr>
          <w:sz w:val="28"/>
          <w:szCs w:val="28"/>
          <w:lang w:val="en-US"/>
        </w:rPr>
        <w:t>TERN</w:t>
      </w:r>
      <w:r w:rsidRPr="0017280E">
        <w:rPr>
          <w:sz w:val="28"/>
          <w:szCs w:val="28"/>
        </w:rPr>
        <w:t>*</w:t>
      </w:r>
      <w:r w:rsidRPr="00C47970">
        <w:rPr>
          <w:sz w:val="28"/>
          <w:szCs w:val="28"/>
        </w:rPr>
        <w:t>)</w:t>
      </w:r>
      <w:r w:rsidRPr="00284EE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проведених впродовж 2022–2024 рр. </w:t>
      </w:r>
      <w:r w:rsidRPr="00284EE3">
        <w:rPr>
          <w:sz w:val="28"/>
          <w:szCs w:val="28"/>
        </w:rPr>
        <w:t>маршрутно</w:t>
      </w:r>
      <w:r>
        <w:rPr>
          <w:sz w:val="28"/>
          <w:szCs w:val="28"/>
        </w:rPr>
        <w:t xml:space="preserve">-експедиційних й </w:t>
      </w:r>
      <w:r w:rsidRPr="00284EE3">
        <w:rPr>
          <w:sz w:val="28"/>
          <w:szCs w:val="28"/>
        </w:rPr>
        <w:t>геоботанічних</w:t>
      </w:r>
      <w:r>
        <w:rPr>
          <w:sz w:val="28"/>
          <w:szCs w:val="28"/>
        </w:rPr>
        <w:t xml:space="preserve"> </w:t>
      </w:r>
      <w:r w:rsidRPr="00284EE3">
        <w:rPr>
          <w:sz w:val="28"/>
          <w:szCs w:val="28"/>
        </w:rPr>
        <w:t xml:space="preserve">досліджень </w:t>
      </w:r>
      <w:r>
        <w:rPr>
          <w:sz w:val="28"/>
          <w:szCs w:val="28"/>
        </w:rPr>
        <w:t xml:space="preserve">різнотипових </w:t>
      </w:r>
      <w:r w:rsidRPr="00284EE3">
        <w:rPr>
          <w:sz w:val="28"/>
          <w:szCs w:val="28"/>
        </w:rPr>
        <w:t xml:space="preserve">фітоценозів на території </w:t>
      </w:r>
      <w:r>
        <w:rPr>
          <w:sz w:val="28"/>
          <w:szCs w:val="28"/>
        </w:rPr>
        <w:t xml:space="preserve"> Збаразького (нині Тернопільського) району Тернопільської області встановлено або ж підтверджено зростання 23 видів </w:t>
      </w:r>
      <w:r w:rsidRPr="00284EE3">
        <w:rPr>
          <w:sz w:val="28"/>
          <w:szCs w:val="28"/>
        </w:rPr>
        <w:t xml:space="preserve">родини </w:t>
      </w:r>
      <w:r>
        <w:rPr>
          <w:i/>
          <w:sz w:val="28"/>
          <w:szCs w:val="28"/>
          <w:lang w:val="en-US"/>
        </w:rPr>
        <w:t>Solanaceae</w:t>
      </w:r>
      <w:r>
        <w:rPr>
          <w:i/>
          <w:sz w:val="28"/>
          <w:szCs w:val="28"/>
        </w:rPr>
        <w:t xml:space="preserve"> </w:t>
      </w:r>
      <w:r>
        <w:rPr>
          <w:iCs/>
          <w:sz w:val="28"/>
          <w:szCs w:val="28"/>
          <w:lang w:val="en-US"/>
        </w:rPr>
        <w:t>Berth</w:t>
      </w:r>
      <w:r w:rsidRPr="0059158D">
        <w:rPr>
          <w:iCs/>
          <w:sz w:val="28"/>
          <w:szCs w:val="28"/>
        </w:rPr>
        <w:t xml:space="preserve">. </w:t>
      </w:r>
      <w:r>
        <w:rPr>
          <w:iCs/>
          <w:sz w:val="28"/>
          <w:szCs w:val="28"/>
          <w:lang w:val="en-US"/>
        </w:rPr>
        <w:t>etHook</w:t>
      </w:r>
      <w:r w:rsidRPr="0059158D">
        <w:rPr>
          <w:iCs/>
          <w:sz w:val="28"/>
          <w:szCs w:val="28"/>
        </w:rPr>
        <w:t xml:space="preserve">. </w:t>
      </w:r>
      <w:r>
        <w:rPr>
          <w:iCs/>
          <w:sz w:val="28"/>
          <w:szCs w:val="28"/>
          <w:lang w:val="en-US"/>
        </w:rPr>
        <w:t>f</w:t>
      </w:r>
      <w:r w:rsidRPr="0059158D">
        <w:rPr>
          <w:iCs/>
          <w:sz w:val="28"/>
          <w:szCs w:val="28"/>
        </w:rPr>
        <w:t xml:space="preserve">. </w:t>
      </w:r>
      <w:r>
        <w:rPr>
          <w:sz w:val="28"/>
          <w:szCs w:val="28"/>
        </w:rPr>
        <w:t>(</w:t>
      </w:r>
      <w:r w:rsidRPr="00EC68A4">
        <w:rPr>
          <w:sz w:val="28"/>
          <w:szCs w:val="28"/>
        </w:rPr>
        <w:t>74</w:t>
      </w:r>
      <w:r>
        <w:rPr>
          <w:sz w:val="28"/>
          <w:szCs w:val="28"/>
        </w:rPr>
        <w:t xml:space="preserve">,2 % </w:t>
      </w:r>
      <w:r w:rsidRPr="00621EF1">
        <w:rPr>
          <w:sz w:val="28"/>
          <w:szCs w:val="28"/>
        </w:rPr>
        <w:t xml:space="preserve">загальної кількості у </w:t>
      </w:r>
      <w:r>
        <w:rPr>
          <w:sz w:val="28"/>
          <w:szCs w:val="28"/>
        </w:rPr>
        <w:t>складі флори України), що належать до 12 родів. Таким чином, родовий коефіцієнт або ж середня кількість видів у роді становить тут 1,92</w:t>
      </w:r>
      <w:r w:rsidRPr="00621EF1">
        <w:rPr>
          <w:sz w:val="28"/>
          <w:szCs w:val="28"/>
        </w:rPr>
        <w:t xml:space="preserve">. </w:t>
      </w:r>
    </w:p>
    <w:p w:rsidR="006629FC" w:rsidRPr="0010453B" w:rsidRDefault="006629FC" w:rsidP="00E9720F">
      <w:pPr>
        <w:spacing w:after="0"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Поліморфними родами вважаємо </w:t>
      </w:r>
      <w:r>
        <w:rPr>
          <w:sz w:val="28"/>
          <w:szCs w:val="28"/>
          <w:u w:val="single"/>
        </w:rPr>
        <w:t xml:space="preserve">фізаліс або марунку </w:t>
      </w:r>
      <w:r w:rsidRPr="00A373FB">
        <w:rPr>
          <w:sz w:val="28"/>
          <w:szCs w:val="28"/>
        </w:rPr>
        <w:t>(</w:t>
      </w:r>
      <w:r w:rsidRPr="00EC68A4">
        <w:rPr>
          <w:bCs/>
          <w:i/>
          <w:sz w:val="28"/>
          <w:szCs w:val="28"/>
          <w:lang w:val="en-US"/>
        </w:rPr>
        <w:t>Physalis</w:t>
      </w:r>
      <w:r w:rsidRPr="00EC68A4">
        <w:rPr>
          <w:bCs/>
          <w:sz w:val="28"/>
          <w:szCs w:val="28"/>
          <w:lang w:val="en-US"/>
        </w:rPr>
        <w:t>L</w:t>
      </w:r>
      <w:r w:rsidRPr="00EC68A4">
        <w:rPr>
          <w:bCs/>
          <w:sz w:val="28"/>
          <w:szCs w:val="28"/>
        </w:rPr>
        <w:t>.</w:t>
      </w:r>
      <w:r w:rsidRPr="00A373FB">
        <w:rPr>
          <w:sz w:val="28"/>
          <w:szCs w:val="28"/>
        </w:rPr>
        <w:t xml:space="preserve">), </w:t>
      </w:r>
      <w:r>
        <w:rPr>
          <w:sz w:val="28"/>
          <w:szCs w:val="28"/>
        </w:rPr>
        <w:t>котрий  презентований у структурі досліджуваної родини двома видами – ф. звичайним (</w:t>
      </w:r>
      <w:r>
        <w:rPr>
          <w:i/>
          <w:iCs/>
          <w:sz w:val="28"/>
          <w:szCs w:val="28"/>
          <w:lang w:val="en-US"/>
        </w:rPr>
        <w:t>Ph</w:t>
      </w:r>
      <w:r w:rsidRPr="00EC68A4">
        <w:rPr>
          <w:i/>
          <w:iCs/>
          <w:sz w:val="28"/>
          <w:szCs w:val="28"/>
        </w:rPr>
        <w:t xml:space="preserve">. </w:t>
      </w:r>
      <w:r>
        <w:rPr>
          <w:i/>
          <w:iCs/>
          <w:sz w:val="28"/>
          <w:szCs w:val="28"/>
          <w:lang w:val="en-US"/>
        </w:rPr>
        <w:t>Alkekengi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</w:t>
      </w:r>
      <w:r w:rsidRPr="00E952E1">
        <w:rPr>
          <w:sz w:val="28"/>
          <w:szCs w:val="28"/>
        </w:rPr>
        <w:t>.</w:t>
      </w:r>
      <w:r w:rsidRPr="00EC68A4">
        <w:rPr>
          <w:sz w:val="28"/>
          <w:szCs w:val="28"/>
        </w:rPr>
        <w:t xml:space="preserve">) </w:t>
      </w:r>
      <w:r>
        <w:rPr>
          <w:sz w:val="28"/>
          <w:szCs w:val="28"/>
        </w:rPr>
        <w:t>та ф. Франшета (</w:t>
      </w:r>
      <w:r>
        <w:rPr>
          <w:i/>
          <w:iCs/>
          <w:sz w:val="28"/>
          <w:szCs w:val="28"/>
          <w:lang w:val="en-US"/>
        </w:rPr>
        <w:t>Ph</w:t>
      </w:r>
      <w:r w:rsidRPr="00EC68A4">
        <w:rPr>
          <w:i/>
          <w:iCs/>
          <w:sz w:val="28"/>
          <w:szCs w:val="28"/>
        </w:rPr>
        <w:t>.</w:t>
      </w:r>
      <w:r>
        <w:rPr>
          <w:i/>
          <w:iCs/>
          <w:color w:val="000000"/>
          <w:sz w:val="28"/>
          <w:szCs w:val="28"/>
          <w:lang w:val="en-US"/>
        </w:rPr>
        <w:t>franchetii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Mast</w:t>
      </w:r>
      <w:r w:rsidRPr="0089260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) і </w:t>
      </w:r>
      <w:r w:rsidRPr="002A75F4">
        <w:rPr>
          <w:iCs/>
          <w:sz w:val="28"/>
          <w:szCs w:val="28"/>
        </w:rPr>
        <w:t xml:space="preserve">рід </w:t>
      </w:r>
      <w:r>
        <w:rPr>
          <w:iCs/>
          <w:sz w:val="28"/>
          <w:szCs w:val="28"/>
          <w:u w:val="single"/>
        </w:rPr>
        <w:t xml:space="preserve">тютюн </w:t>
      </w:r>
      <w:r w:rsidRPr="002A75F4">
        <w:rPr>
          <w:iCs/>
          <w:sz w:val="28"/>
          <w:szCs w:val="28"/>
        </w:rPr>
        <w:t>(</w:t>
      </w:r>
      <w:r w:rsidRPr="00892601">
        <w:rPr>
          <w:bCs/>
          <w:i/>
          <w:sz w:val="28"/>
          <w:szCs w:val="28"/>
          <w:lang w:val="en-US"/>
        </w:rPr>
        <w:t>Nicotiana</w:t>
      </w:r>
      <w:r>
        <w:rPr>
          <w:bCs/>
          <w:i/>
          <w:sz w:val="28"/>
          <w:szCs w:val="28"/>
        </w:rPr>
        <w:t xml:space="preserve"> </w:t>
      </w:r>
      <w:r w:rsidRPr="00892601">
        <w:rPr>
          <w:bCs/>
          <w:iCs/>
          <w:sz w:val="28"/>
          <w:szCs w:val="28"/>
          <w:lang w:val="en-US"/>
        </w:rPr>
        <w:t>L</w:t>
      </w:r>
      <w:r w:rsidRPr="00892601">
        <w:rPr>
          <w:bCs/>
          <w:iCs/>
          <w:sz w:val="28"/>
          <w:szCs w:val="28"/>
        </w:rPr>
        <w:t>.</w:t>
      </w:r>
      <w:r w:rsidRPr="002A75F4">
        <w:rPr>
          <w:iCs/>
          <w:sz w:val="28"/>
          <w:szCs w:val="28"/>
        </w:rPr>
        <w:t>) –</w:t>
      </w:r>
      <w:r w:rsidRPr="002A75F4">
        <w:rPr>
          <w:bCs/>
          <w:iCs/>
          <w:sz w:val="28"/>
          <w:szCs w:val="28"/>
        </w:rPr>
        <w:t>також двома видами</w:t>
      </w:r>
      <w:r>
        <w:rPr>
          <w:bCs/>
          <w:iCs/>
          <w:sz w:val="28"/>
          <w:szCs w:val="28"/>
        </w:rPr>
        <w:t xml:space="preserve"> (т. махорка (</w:t>
      </w:r>
      <w:r>
        <w:rPr>
          <w:bCs/>
          <w:i/>
          <w:sz w:val="28"/>
          <w:szCs w:val="28"/>
          <w:lang w:val="en-US"/>
        </w:rPr>
        <w:t>N</w:t>
      </w:r>
      <w:r w:rsidRPr="00892601">
        <w:rPr>
          <w:bCs/>
          <w:i/>
          <w:sz w:val="28"/>
          <w:szCs w:val="28"/>
        </w:rPr>
        <w:t xml:space="preserve">. </w:t>
      </w:r>
      <w:r>
        <w:rPr>
          <w:bCs/>
          <w:i/>
          <w:sz w:val="28"/>
          <w:szCs w:val="28"/>
          <w:lang w:val="en-US"/>
        </w:rPr>
        <w:t>Rustica</w:t>
      </w:r>
      <w:r>
        <w:rPr>
          <w:bCs/>
          <w:i/>
          <w:sz w:val="28"/>
          <w:szCs w:val="28"/>
        </w:rPr>
        <w:t xml:space="preserve"> </w:t>
      </w:r>
      <w:r>
        <w:rPr>
          <w:bCs/>
          <w:iCs/>
          <w:sz w:val="28"/>
          <w:szCs w:val="28"/>
          <w:lang w:val="en-US"/>
        </w:rPr>
        <w:t>L</w:t>
      </w:r>
      <w:r w:rsidRPr="008D3CFA">
        <w:rPr>
          <w:bCs/>
          <w:iCs/>
          <w:sz w:val="28"/>
          <w:szCs w:val="28"/>
        </w:rPr>
        <w:t>.</w:t>
      </w:r>
      <w:r w:rsidRPr="00892601">
        <w:rPr>
          <w:bCs/>
          <w:iCs/>
          <w:sz w:val="28"/>
          <w:szCs w:val="28"/>
        </w:rPr>
        <w:t xml:space="preserve">) </w:t>
      </w:r>
      <w:r>
        <w:rPr>
          <w:bCs/>
          <w:iCs/>
          <w:sz w:val="28"/>
          <w:szCs w:val="28"/>
        </w:rPr>
        <w:t>й т. крилатий (</w:t>
      </w:r>
      <w:r w:rsidRPr="00892601">
        <w:rPr>
          <w:bCs/>
          <w:i/>
          <w:sz w:val="28"/>
          <w:szCs w:val="28"/>
          <w:lang w:val="en-US"/>
        </w:rPr>
        <w:t>N</w:t>
      </w:r>
      <w:r w:rsidRPr="00892601">
        <w:rPr>
          <w:bCs/>
          <w:iCs/>
          <w:sz w:val="28"/>
          <w:szCs w:val="28"/>
        </w:rPr>
        <w:t>.</w:t>
      </w:r>
      <w:r>
        <w:rPr>
          <w:i/>
          <w:iCs/>
          <w:color w:val="000000"/>
          <w:sz w:val="28"/>
          <w:szCs w:val="28"/>
          <w:lang w:val="en-US"/>
        </w:rPr>
        <w:t>alata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Linket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Otto</w:t>
      </w:r>
      <w:r w:rsidRPr="00892601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 xml:space="preserve">та, особливо, рід </w:t>
      </w:r>
      <w:r>
        <w:rPr>
          <w:sz w:val="28"/>
          <w:szCs w:val="28"/>
          <w:u w:val="single"/>
        </w:rPr>
        <w:t>паслін</w:t>
      </w:r>
      <w:r>
        <w:rPr>
          <w:sz w:val="28"/>
          <w:szCs w:val="28"/>
        </w:rPr>
        <w:t xml:space="preserve"> (</w:t>
      </w:r>
      <w:r>
        <w:rPr>
          <w:i/>
          <w:iCs/>
          <w:sz w:val="28"/>
          <w:szCs w:val="28"/>
          <w:lang w:val="en-US"/>
        </w:rPr>
        <w:t>Solanum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</w:t>
      </w:r>
      <w:r w:rsidRPr="00660E74">
        <w:rPr>
          <w:sz w:val="28"/>
          <w:szCs w:val="28"/>
        </w:rPr>
        <w:t>.)</w:t>
      </w:r>
      <w:r>
        <w:rPr>
          <w:sz w:val="28"/>
          <w:szCs w:val="28"/>
        </w:rPr>
        <w:t xml:space="preserve">, котрий представлений тут </w:t>
      </w:r>
      <w:r w:rsidRPr="00892601">
        <w:rPr>
          <w:sz w:val="28"/>
          <w:szCs w:val="28"/>
        </w:rPr>
        <w:t>10</w:t>
      </w:r>
      <w:r>
        <w:rPr>
          <w:sz w:val="28"/>
          <w:szCs w:val="28"/>
        </w:rPr>
        <w:t xml:space="preserve"> видами (43,5%загальної кількості у структурі родини), зокрема, картоплею (</w:t>
      </w:r>
      <w:r w:rsidRPr="00892601">
        <w:rPr>
          <w:i/>
          <w:iCs/>
          <w:sz w:val="28"/>
          <w:szCs w:val="28"/>
          <w:lang w:val="en-US"/>
        </w:rPr>
        <w:t>S</w:t>
      </w:r>
      <w:r w:rsidRPr="00485221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>
        <w:rPr>
          <w:i/>
          <w:sz w:val="28"/>
          <w:szCs w:val="28"/>
          <w:lang w:val="en-US"/>
        </w:rPr>
        <w:t>tuberosum </w:t>
      </w:r>
      <w:r>
        <w:rPr>
          <w:iCs/>
          <w:sz w:val="28"/>
          <w:szCs w:val="28"/>
          <w:lang w:val="en-US"/>
        </w:rPr>
        <w:t>L</w:t>
      </w:r>
      <w:r w:rsidRPr="002C5633">
        <w:rPr>
          <w:iCs/>
          <w:sz w:val="28"/>
          <w:szCs w:val="28"/>
        </w:rPr>
        <w:t>.</w:t>
      </w:r>
      <w:r w:rsidRPr="00485221">
        <w:rPr>
          <w:iCs/>
          <w:sz w:val="28"/>
          <w:szCs w:val="28"/>
        </w:rPr>
        <w:t>)</w:t>
      </w:r>
      <w:r>
        <w:rPr>
          <w:iCs/>
          <w:sz w:val="28"/>
          <w:szCs w:val="28"/>
        </w:rPr>
        <w:t>, баклажаном синім (</w:t>
      </w:r>
      <w:r w:rsidRPr="00485221">
        <w:rPr>
          <w:i/>
          <w:sz w:val="28"/>
          <w:szCs w:val="28"/>
          <w:lang w:val="en-US"/>
        </w:rPr>
        <w:t>S</w:t>
      </w:r>
      <w:r w:rsidRPr="00485221">
        <w:rPr>
          <w:iCs/>
          <w:sz w:val="28"/>
          <w:szCs w:val="28"/>
        </w:rPr>
        <w:t xml:space="preserve">. </w:t>
      </w:r>
      <w:r w:rsidRPr="00C03F32">
        <w:rPr>
          <w:i/>
          <w:iCs/>
          <w:sz w:val="28"/>
          <w:szCs w:val="28"/>
          <w:lang w:val="en-US"/>
        </w:rPr>
        <w:t>Melongena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</w:t>
      </w:r>
      <w:r w:rsidRPr="00C03F32">
        <w:rPr>
          <w:sz w:val="28"/>
          <w:szCs w:val="28"/>
        </w:rPr>
        <w:t>.</w:t>
      </w:r>
      <w:r w:rsidRPr="00485221">
        <w:rPr>
          <w:sz w:val="28"/>
          <w:szCs w:val="28"/>
        </w:rPr>
        <w:t xml:space="preserve">), </w:t>
      </w:r>
      <w:r>
        <w:rPr>
          <w:iCs/>
          <w:sz w:val="28"/>
          <w:szCs w:val="28"/>
        </w:rPr>
        <w:t>п. чорним (</w:t>
      </w:r>
      <w:r>
        <w:rPr>
          <w:i/>
          <w:sz w:val="28"/>
          <w:szCs w:val="28"/>
          <w:lang w:val="en-US"/>
        </w:rPr>
        <w:t>S</w:t>
      </w:r>
      <w:r w:rsidRPr="00485221">
        <w:rPr>
          <w:i/>
          <w:sz w:val="28"/>
          <w:szCs w:val="28"/>
        </w:rPr>
        <w:t xml:space="preserve">. </w:t>
      </w:r>
      <w:r w:rsidRPr="002C5633">
        <w:rPr>
          <w:i/>
          <w:color w:val="000000"/>
          <w:sz w:val="28"/>
          <w:szCs w:val="28"/>
          <w:lang w:val="en-US"/>
        </w:rPr>
        <w:t>Nigrum</w:t>
      </w:r>
      <w:r>
        <w:rPr>
          <w:i/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  <w:lang w:val="en-US"/>
        </w:rPr>
        <w:t>L</w:t>
      </w:r>
      <w:r w:rsidRPr="002C5633">
        <w:rPr>
          <w:iCs/>
          <w:color w:val="000000"/>
          <w:sz w:val="28"/>
          <w:szCs w:val="28"/>
        </w:rPr>
        <w:t>.</w:t>
      </w:r>
      <w:r w:rsidRPr="00485221">
        <w:rPr>
          <w:iCs/>
          <w:color w:val="000000"/>
          <w:sz w:val="28"/>
          <w:szCs w:val="28"/>
        </w:rPr>
        <w:t xml:space="preserve">), </w:t>
      </w:r>
      <w:r>
        <w:rPr>
          <w:iCs/>
          <w:color w:val="000000"/>
          <w:sz w:val="28"/>
          <w:szCs w:val="28"/>
        </w:rPr>
        <w:t>п. низьким (</w:t>
      </w:r>
      <w:r>
        <w:rPr>
          <w:i/>
          <w:color w:val="000000"/>
          <w:sz w:val="28"/>
          <w:szCs w:val="28"/>
          <w:lang w:val="en-US"/>
        </w:rPr>
        <w:t>S</w:t>
      </w:r>
      <w:r w:rsidRPr="00485221">
        <w:rPr>
          <w:i/>
          <w:color w:val="000000"/>
          <w:sz w:val="28"/>
          <w:szCs w:val="28"/>
        </w:rPr>
        <w:t xml:space="preserve">. </w:t>
      </w:r>
      <w:r w:rsidRPr="00CA3A5B">
        <w:rPr>
          <w:i/>
          <w:iCs/>
          <w:color w:val="000000"/>
          <w:sz w:val="28"/>
          <w:szCs w:val="28"/>
          <w:lang w:val="en-US"/>
        </w:rPr>
        <w:t>Humile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Bernh</w:t>
      </w:r>
      <w:r w:rsidRPr="00CA3A5B">
        <w:rPr>
          <w:color w:val="000000"/>
          <w:sz w:val="28"/>
          <w:szCs w:val="28"/>
        </w:rPr>
        <w:t>.</w:t>
      </w:r>
      <w:r w:rsidRPr="00485221">
        <w:rPr>
          <w:color w:val="000000"/>
          <w:sz w:val="28"/>
          <w:szCs w:val="28"/>
        </w:rPr>
        <w:t xml:space="preserve">), </w:t>
      </w:r>
      <w:r>
        <w:rPr>
          <w:color w:val="000000"/>
          <w:sz w:val="28"/>
          <w:szCs w:val="28"/>
        </w:rPr>
        <w:t>п. жовтим (</w:t>
      </w:r>
      <w:r w:rsidRPr="00485221">
        <w:rPr>
          <w:i/>
          <w:iCs/>
          <w:color w:val="000000"/>
          <w:sz w:val="28"/>
          <w:szCs w:val="28"/>
          <w:lang w:val="en-US"/>
        </w:rPr>
        <w:t>S</w:t>
      </w:r>
      <w:r w:rsidRPr="00485221">
        <w:rPr>
          <w:i/>
          <w:iCs/>
          <w:color w:val="000000"/>
          <w:sz w:val="28"/>
          <w:szCs w:val="28"/>
        </w:rPr>
        <w:t>.</w:t>
      </w:r>
      <w:r w:rsidRPr="009631CC">
        <w:rPr>
          <w:i/>
          <w:iCs/>
          <w:sz w:val="28"/>
          <w:szCs w:val="28"/>
          <w:lang w:val="en-US"/>
        </w:rPr>
        <w:t>luteum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Mill</w:t>
      </w:r>
      <w:r w:rsidRPr="009631CC">
        <w:rPr>
          <w:sz w:val="28"/>
          <w:szCs w:val="28"/>
        </w:rPr>
        <w:t>.</w:t>
      </w:r>
      <w:r w:rsidRPr="00485221">
        <w:rPr>
          <w:sz w:val="28"/>
          <w:szCs w:val="28"/>
        </w:rPr>
        <w:t xml:space="preserve">), </w:t>
      </w:r>
      <w:r>
        <w:rPr>
          <w:sz w:val="28"/>
          <w:szCs w:val="28"/>
        </w:rPr>
        <w:t>п. крилатим (</w:t>
      </w:r>
      <w:r w:rsidRPr="00485221">
        <w:rPr>
          <w:i/>
          <w:iCs/>
          <w:sz w:val="28"/>
          <w:szCs w:val="28"/>
          <w:lang w:val="en-US"/>
        </w:rPr>
        <w:t>S</w:t>
      </w:r>
      <w:r w:rsidRPr="00485221">
        <w:rPr>
          <w:sz w:val="28"/>
          <w:szCs w:val="28"/>
        </w:rPr>
        <w:t xml:space="preserve">. </w:t>
      </w:r>
      <w:r w:rsidRPr="00B53C1B">
        <w:rPr>
          <w:i/>
          <w:iCs/>
          <w:sz w:val="28"/>
          <w:szCs w:val="28"/>
          <w:lang w:val="en-US"/>
        </w:rPr>
        <w:t>Alatum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Moench</w:t>
      </w:r>
      <w:r w:rsidRPr="00485221">
        <w:rPr>
          <w:sz w:val="28"/>
          <w:szCs w:val="28"/>
        </w:rPr>
        <w:t xml:space="preserve">), </w:t>
      </w:r>
      <w:r>
        <w:rPr>
          <w:sz w:val="28"/>
          <w:szCs w:val="28"/>
        </w:rPr>
        <w:t>п. солодко-гірким або глисником (</w:t>
      </w:r>
      <w:r w:rsidRPr="00485221">
        <w:rPr>
          <w:i/>
          <w:iCs/>
          <w:sz w:val="28"/>
          <w:szCs w:val="28"/>
          <w:lang w:val="en-US"/>
        </w:rPr>
        <w:t>S</w:t>
      </w:r>
      <w:r w:rsidRPr="00485221">
        <w:rPr>
          <w:sz w:val="28"/>
          <w:szCs w:val="28"/>
        </w:rPr>
        <w:t xml:space="preserve">. </w:t>
      </w:r>
      <w:r w:rsidRPr="00485907">
        <w:rPr>
          <w:i/>
          <w:iCs/>
          <w:color w:val="000000"/>
          <w:sz w:val="28"/>
          <w:szCs w:val="28"/>
          <w:lang w:val="en-US"/>
        </w:rPr>
        <w:t>Dulcamara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L</w:t>
      </w:r>
      <w:r w:rsidRPr="00485907">
        <w:rPr>
          <w:color w:val="000000"/>
          <w:sz w:val="28"/>
          <w:szCs w:val="28"/>
        </w:rPr>
        <w:t>.</w:t>
      </w:r>
      <w:r w:rsidRPr="00485221">
        <w:rPr>
          <w:color w:val="000000"/>
          <w:sz w:val="28"/>
          <w:szCs w:val="28"/>
        </w:rPr>
        <w:t xml:space="preserve">), </w:t>
      </w:r>
      <w:r>
        <w:rPr>
          <w:color w:val="000000"/>
          <w:sz w:val="28"/>
          <w:szCs w:val="28"/>
        </w:rPr>
        <w:t>п. рогатим (</w:t>
      </w:r>
      <w:r w:rsidRPr="00485221">
        <w:rPr>
          <w:i/>
          <w:iCs/>
          <w:color w:val="000000"/>
          <w:sz w:val="28"/>
          <w:szCs w:val="28"/>
          <w:lang w:val="en-US"/>
        </w:rPr>
        <w:t>S</w:t>
      </w:r>
      <w:r w:rsidRPr="0048522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 </w:t>
      </w:r>
      <w:r w:rsidRPr="00ED773A">
        <w:rPr>
          <w:i/>
          <w:iCs/>
          <w:color w:val="000000"/>
          <w:sz w:val="28"/>
          <w:szCs w:val="28"/>
          <w:lang w:val="en-US"/>
        </w:rPr>
        <w:t>Cornutum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Lam</w:t>
      </w:r>
      <w:r w:rsidRPr="00ED773A">
        <w:rPr>
          <w:color w:val="000000"/>
          <w:sz w:val="28"/>
          <w:szCs w:val="28"/>
        </w:rPr>
        <w:t>.</w:t>
      </w:r>
      <w:r w:rsidRPr="00485221">
        <w:rPr>
          <w:color w:val="000000"/>
          <w:sz w:val="28"/>
          <w:szCs w:val="28"/>
        </w:rPr>
        <w:t xml:space="preserve">), </w:t>
      </w:r>
      <w:r>
        <w:rPr>
          <w:color w:val="000000"/>
          <w:sz w:val="28"/>
          <w:szCs w:val="28"/>
        </w:rPr>
        <w:t>п. різношипим (</w:t>
      </w:r>
      <w:r w:rsidRPr="0010453B">
        <w:rPr>
          <w:i/>
          <w:iCs/>
          <w:color w:val="000000"/>
          <w:sz w:val="28"/>
          <w:szCs w:val="28"/>
          <w:lang w:val="en-US"/>
        </w:rPr>
        <w:t>S</w:t>
      </w:r>
      <w:r w:rsidRPr="0010453B">
        <w:rPr>
          <w:color w:val="000000"/>
          <w:sz w:val="28"/>
          <w:szCs w:val="28"/>
        </w:rPr>
        <w:t xml:space="preserve">. </w:t>
      </w:r>
      <w:r w:rsidRPr="00562986">
        <w:rPr>
          <w:i/>
          <w:iCs/>
          <w:color w:val="000000"/>
          <w:sz w:val="28"/>
          <w:szCs w:val="28"/>
          <w:lang w:val="en-US"/>
        </w:rPr>
        <w:t>Heterodoxum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Dun</w:t>
      </w:r>
      <w:r w:rsidRPr="00AC3965">
        <w:rPr>
          <w:color w:val="000000"/>
          <w:sz w:val="28"/>
          <w:szCs w:val="28"/>
        </w:rPr>
        <w:t>.</w:t>
      </w:r>
      <w:r w:rsidRPr="0010453B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 xml:space="preserve">та п. сухоребриколистим </w:t>
      </w:r>
      <w:r w:rsidRPr="0010453B">
        <w:rPr>
          <w:color w:val="000000"/>
          <w:sz w:val="28"/>
          <w:szCs w:val="28"/>
        </w:rPr>
        <w:t>(</w:t>
      </w:r>
      <w:r w:rsidRPr="0010453B">
        <w:rPr>
          <w:i/>
          <w:iCs/>
          <w:color w:val="000000"/>
          <w:sz w:val="28"/>
          <w:szCs w:val="28"/>
          <w:lang w:val="en-US"/>
        </w:rPr>
        <w:t>S</w:t>
      </w:r>
      <w:r w:rsidRPr="0010453B">
        <w:rPr>
          <w:color w:val="000000"/>
          <w:sz w:val="28"/>
          <w:szCs w:val="28"/>
        </w:rPr>
        <w:t xml:space="preserve">. </w:t>
      </w:r>
      <w:r w:rsidRPr="00AC3965">
        <w:rPr>
          <w:i/>
          <w:iCs/>
          <w:color w:val="000000"/>
          <w:sz w:val="28"/>
          <w:szCs w:val="28"/>
          <w:lang w:val="en-US"/>
        </w:rPr>
        <w:t>Sisymbrifolium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Lam</w:t>
      </w:r>
      <w:r w:rsidRPr="00AC3965">
        <w:rPr>
          <w:color w:val="000000"/>
          <w:sz w:val="28"/>
          <w:szCs w:val="28"/>
        </w:rPr>
        <w:t>.</w:t>
      </w:r>
      <w:r w:rsidRPr="0010453B">
        <w:rPr>
          <w:color w:val="000000"/>
          <w:sz w:val="28"/>
          <w:szCs w:val="28"/>
        </w:rPr>
        <w:t xml:space="preserve">).  </w:t>
      </w:r>
    </w:p>
    <w:p w:rsidR="006629FC" w:rsidRDefault="006629FC" w:rsidP="00E9720F">
      <w:pPr>
        <w:spacing w:after="0" w:line="360" w:lineRule="auto"/>
        <w:ind w:firstLine="709"/>
        <w:jc w:val="both"/>
        <w:rPr>
          <w:bCs/>
          <w:iCs/>
          <w:sz w:val="28"/>
          <w:szCs w:val="28"/>
        </w:rPr>
      </w:pPr>
      <w:r w:rsidRPr="0010453B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родів досліджуваної родини (</w:t>
      </w:r>
      <w:r w:rsidRPr="0010453B">
        <w:rPr>
          <w:color w:val="000000"/>
          <w:sz w:val="28"/>
          <w:szCs w:val="28"/>
        </w:rPr>
        <w:t>75</w:t>
      </w:r>
      <w:r>
        <w:rPr>
          <w:color w:val="000000"/>
          <w:sz w:val="28"/>
          <w:szCs w:val="28"/>
        </w:rPr>
        <w:t>,</w:t>
      </w:r>
      <w:r w:rsidRPr="0010453B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 % загальної їх чисельності) є монотипними, тобто презентовані у її структурі лише одним видом, зокрема, рід </w:t>
      </w:r>
      <w:r>
        <w:rPr>
          <w:color w:val="000000"/>
          <w:sz w:val="28"/>
          <w:szCs w:val="28"/>
          <w:u w:val="single"/>
        </w:rPr>
        <w:t xml:space="preserve">помідор </w:t>
      </w:r>
      <w:r w:rsidRPr="0048026E">
        <w:rPr>
          <w:color w:val="000000"/>
          <w:sz w:val="28"/>
          <w:szCs w:val="28"/>
        </w:rPr>
        <w:t>(</w:t>
      </w:r>
      <w:r w:rsidRPr="0010453B">
        <w:rPr>
          <w:bCs/>
          <w:i/>
          <w:sz w:val="28"/>
          <w:szCs w:val="28"/>
          <w:lang w:val="en-US"/>
        </w:rPr>
        <w:t>Lycopersicon</w:t>
      </w:r>
      <w:r>
        <w:rPr>
          <w:bCs/>
          <w:i/>
          <w:sz w:val="28"/>
          <w:szCs w:val="28"/>
        </w:rPr>
        <w:t xml:space="preserve"> </w:t>
      </w:r>
      <w:r w:rsidRPr="0010453B">
        <w:rPr>
          <w:bCs/>
          <w:iCs/>
          <w:sz w:val="28"/>
          <w:szCs w:val="28"/>
          <w:lang w:val="en-US"/>
        </w:rPr>
        <w:t>Mill</w:t>
      </w:r>
      <w:r w:rsidRPr="0010453B">
        <w:rPr>
          <w:bCs/>
          <w:iCs/>
          <w:sz w:val="28"/>
          <w:szCs w:val="28"/>
        </w:rPr>
        <w:t>.</w:t>
      </w:r>
      <w:r w:rsidRPr="0048026E">
        <w:rPr>
          <w:iCs/>
          <w:sz w:val="28"/>
          <w:szCs w:val="28"/>
        </w:rPr>
        <w:t xml:space="preserve">) – </w:t>
      </w:r>
      <w:r>
        <w:rPr>
          <w:iCs/>
          <w:sz w:val="28"/>
          <w:szCs w:val="28"/>
        </w:rPr>
        <w:t xml:space="preserve">п. їстівний </w:t>
      </w:r>
      <w:r w:rsidRPr="0048026E">
        <w:rPr>
          <w:iCs/>
          <w:sz w:val="28"/>
          <w:szCs w:val="28"/>
        </w:rPr>
        <w:t>(</w:t>
      </w:r>
      <w:r>
        <w:rPr>
          <w:i/>
          <w:sz w:val="28"/>
          <w:szCs w:val="28"/>
          <w:lang w:val="en-US"/>
        </w:rPr>
        <w:t>L</w:t>
      </w:r>
      <w:r w:rsidRPr="0048026E">
        <w:rPr>
          <w:iCs/>
          <w:sz w:val="28"/>
          <w:szCs w:val="28"/>
        </w:rPr>
        <w:t xml:space="preserve">. </w:t>
      </w:r>
      <w:r>
        <w:rPr>
          <w:i/>
          <w:sz w:val="28"/>
          <w:szCs w:val="28"/>
          <w:lang w:val="en-US"/>
        </w:rPr>
        <w:t>Esculentum</w:t>
      </w:r>
      <w:r>
        <w:rPr>
          <w:i/>
          <w:sz w:val="28"/>
          <w:szCs w:val="28"/>
        </w:rPr>
        <w:t xml:space="preserve"> </w:t>
      </w:r>
      <w:r>
        <w:rPr>
          <w:iCs/>
          <w:sz w:val="28"/>
          <w:szCs w:val="28"/>
          <w:lang w:val="en-US"/>
        </w:rPr>
        <w:t>Mill</w:t>
      </w:r>
      <w:r w:rsidRPr="0010453B">
        <w:rPr>
          <w:iCs/>
          <w:sz w:val="28"/>
          <w:szCs w:val="28"/>
        </w:rPr>
        <w:t>.</w:t>
      </w:r>
      <w:r w:rsidRPr="0048026E">
        <w:rPr>
          <w:iCs/>
          <w:sz w:val="28"/>
          <w:szCs w:val="28"/>
        </w:rPr>
        <w:t xml:space="preserve">); </w:t>
      </w:r>
      <w:r w:rsidRPr="0048026E">
        <w:rPr>
          <w:color w:val="000000"/>
          <w:sz w:val="28"/>
          <w:szCs w:val="28"/>
          <w:u w:val="single"/>
        </w:rPr>
        <w:t>с</w:t>
      </w:r>
      <w:r>
        <w:rPr>
          <w:color w:val="000000"/>
          <w:sz w:val="28"/>
          <w:szCs w:val="28"/>
          <w:u w:val="single"/>
        </w:rPr>
        <w:t xml:space="preserve">тручковий перець </w:t>
      </w:r>
      <w:r w:rsidRPr="0048026E">
        <w:rPr>
          <w:color w:val="000000"/>
          <w:sz w:val="28"/>
          <w:szCs w:val="28"/>
        </w:rPr>
        <w:t>(</w:t>
      </w:r>
      <w:r w:rsidRPr="0010453B">
        <w:rPr>
          <w:bCs/>
          <w:i/>
          <w:sz w:val="28"/>
          <w:szCs w:val="28"/>
          <w:lang w:val="en-US"/>
        </w:rPr>
        <w:t>Capsicum</w:t>
      </w:r>
      <w:r>
        <w:rPr>
          <w:bCs/>
          <w:i/>
          <w:sz w:val="28"/>
          <w:szCs w:val="28"/>
        </w:rPr>
        <w:t xml:space="preserve"> </w:t>
      </w:r>
      <w:r w:rsidRPr="0010453B">
        <w:rPr>
          <w:bCs/>
          <w:sz w:val="28"/>
          <w:szCs w:val="28"/>
          <w:lang w:val="en-US"/>
        </w:rPr>
        <w:t>L</w:t>
      </w:r>
      <w:r w:rsidRPr="0010453B">
        <w:rPr>
          <w:bCs/>
          <w:sz w:val="28"/>
          <w:szCs w:val="28"/>
        </w:rPr>
        <w:t>.</w:t>
      </w:r>
      <w:r w:rsidRPr="0048026E">
        <w:rPr>
          <w:iCs/>
          <w:sz w:val="28"/>
          <w:szCs w:val="28"/>
        </w:rPr>
        <w:t xml:space="preserve">) – с. </w:t>
      </w:r>
      <w:r>
        <w:rPr>
          <w:iCs/>
          <w:sz w:val="28"/>
          <w:szCs w:val="28"/>
        </w:rPr>
        <w:t xml:space="preserve">п. однорічний </w:t>
      </w:r>
      <w:r w:rsidRPr="0048026E">
        <w:rPr>
          <w:iCs/>
          <w:sz w:val="28"/>
          <w:szCs w:val="28"/>
        </w:rPr>
        <w:t>(</w:t>
      </w:r>
      <w:r>
        <w:rPr>
          <w:i/>
          <w:sz w:val="28"/>
          <w:szCs w:val="28"/>
          <w:lang w:val="en-US"/>
        </w:rPr>
        <w:t>C</w:t>
      </w:r>
      <w:r>
        <w:rPr>
          <w:iCs/>
          <w:sz w:val="28"/>
          <w:szCs w:val="28"/>
        </w:rPr>
        <w:t xml:space="preserve">. </w:t>
      </w:r>
      <w:r>
        <w:rPr>
          <w:i/>
          <w:sz w:val="28"/>
          <w:szCs w:val="28"/>
          <w:lang w:val="en-US"/>
        </w:rPr>
        <w:t>Annuum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</w:t>
      </w:r>
      <w:r w:rsidRPr="008A302C">
        <w:rPr>
          <w:sz w:val="28"/>
          <w:szCs w:val="28"/>
        </w:rPr>
        <w:t>.</w:t>
      </w:r>
      <w:r w:rsidRPr="0010453B">
        <w:rPr>
          <w:sz w:val="28"/>
          <w:szCs w:val="28"/>
        </w:rPr>
        <w:t>)</w:t>
      </w:r>
      <w:r w:rsidRPr="0048026E">
        <w:rPr>
          <w:iCs/>
          <w:sz w:val="28"/>
          <w:szCs w:val="28"/>
        </w:rPr>
        <w:t>;</w:t>
      </w:r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  <w:u w:val="single"/>
        </w:rPr>
        <w:t xml:space="preserve">беладонна </w:t>
      </w:r>
      <w:r w:rsidRPr="001B179E">
        <w:rPr>
          <w:iCs/>
          <w:sz w:val="28"/>
          <w:szCs w:val="28"/>
        </w:rPr>
        <w:t>(</w:t>
      </w:r>
      <w:r w:rsidRPr="0010453B">
        <w:rPr>
          <w:bCs/>
          <w:i/>
          <w:sz w:val="28"/>
          <w:szCs w:val="28"/>
          <w:lang w:val="en-US"/>
        </w:rPr>
        <w:t>Atropa</w:t>
      </w:r>
      <w:r>
        <w:rPr>
          <w:bCs/>
          <w:i/>
          <w:sz w:val="28"/>
          <w:szCs w:val="28"/>
        </w:rPr>
        <w:t xml:space="preserve"> </w:t>
      </w:r>
      <w:r w:rsidRPr="0010453B">
        <w:rPr>
          <w:bCs/>
          <w:iCs/>
          <w:sz w:val="28"/>
          <w:szCs w:val="28"/>
          <w:lang w:val="en-US"/>
        </w:rPr>
        <w:t>L</w:t>
      </w:r>
      <w:r w:rsidRPr="0010453B">
        <w:rPr>
          <w:bCs/>
          <w:iCs/>
          <w:sz w:val="28"/>
          <w:szCs w:val="28"/>
        </w:rPr>
        <w:t>.</w:t>
      </w:r>
      <w:r w:rsidRPr="001B179E">
        <w:rPr>
          <w:sz w:val="28"/>
          <w:szCs w:val="28"/>
        </w:rPr>
        <w:t xml:space="preserve">) – </w:t>
      </w:r>
      <w:r>
        <w:rPr>
          <w:sz w:val="28"/>
          <w:szCs w:val="28"/>
        </w:rPr>
        <w:t xml:space="preserve">б. звичайна </w:t>
      </w:r>
      <w:r w:rsidRPr="001B179E">
        <w:rPr>
          <w:sz w:val="28"/>
          <w:szCs w:val="28"/>
        </w:rPr>
        <w:t>(</w:t>
      </w:r>
      <w:r>
        <w:rPr>
          <w:i/>
          <w:iCs/>
          <w:sz w:val="28"/>
          <w:szCs w:val="28"/>
        </w:rPr>
        <w:t>А</w:t>
      </w:r>
      <w:r w:rsidRPr="00F93674">
        <w:rPr>
          <w:sz w:val="28"/>
          <w:szCs w:val="28"/>
        </w:rPr>
        <w:t xml:space="preserve">. </w:t>
      </w:r>
      <w:r>
        <w:rPr>
          <w:i/>
          <w:sz w:val="28"/>
          <w:szCs w:val="28"/>
          <w:lang w:val="en-US"/>
        </w:rPr>
        <w:t>bella</w:t>
      </w:r>
      <w:r w:rsidRPr="00C37278">
        <w:rPr>
          <w:i/>
          <w:sz w:val="28"/>
          <w:szCs w:val="28"/>
        </w:rPr>
        <w:t>-</w:t>
      </w:r>
      <w:r>
        <w:rPr>
          <w:i/>
          <w:sz w:val="28"/>
          <w:szCs w:val="28"/>
          <w:lang w:val="en-US"/>
        </w:rPr>
        <w:t>donna</w:t>
      </w:r>
      <w:r>
        <w:rPr>
          <w:i/>
          <w:sz w:val="28"/>
          <w:szCs w:val="28"/>
        </w:rPr>
        <w:t xml:space="preserve"> </w:t>
      </w:r>
      <w:r>
        <w:rPr>
          <w:iCs/>
          <w:sz w:val="28"/>
          <w:szCs w:val="28"/>
          <w:lang w:val="en-US"/>
        </w:rPr>
        <w:t>L</w:t>
      </w:r>
      <w:r w:rsidRPr="00C37278">
        <w:rPr>
          <w:iCs/>
          <w:sz w:val="28"/>
          <w:szCs w:val="28"/>
        </w:rPr>
        <w:t>.</w:t>
      </w:r>
      <w:r w:rsidRPr="00F93674">
        <w:rPr>
          <w:sz w:val="28"/>
          <w:szCs w:val="28"/>
        </w:rPr>
        <w:t>)</w:t>
      </w:r>
      <w:r w:rsidRPr="001B179E">
        <w:rPr>
          <w:sz w:val="28"/>
          <w:szCs w:val="28"/>
        </w:rPr>
        <w:t xml:space="preserve">; </w:t>
      </w:r>
      <w:r>
        <w:rPr>
          <w:sz w:val="28"/>
          <w:szCs w:val="28"/>
          <w:u w:val="single"/>
        </w:rPr>
        <w:t xml:space="preserve">повій </w:t>
      </w:r>
      <w:r w:rsidRPr="00F93674">
        <w:rPr>
          <w:sz w:val="28"/>
          <w:szCs w:val="28"/>
        </w:rPr>
        <w:t>(</w:t>
      </w:r>
      <w:r w:rsidRPr="00951482">
        <w:rPr>
          <w:bCs/>
          <w:i/>
          <w:sz w:val="28"/>
          <w:szCs w:val="28"/>
          <w:lang w:val="en-US"/>
        </w:rPr>
        <w:t>Licium</w:t>
      </w:r>
      <w:r>
        <w:rPr>
          <w:bCs/>
          <w:i/>
          <w:sz w:val="28"/>
          <w:szCs w:val="28"/>
        </w:rPr>
        <w:t xml:space="preserve"> </w:t>
      </w:r>
      <w:r w:rsidRPr="00951482">
        <w:rPr>
          <w:bCs/>
          <w:iCs/>
          <w:sz w:val="28"/>
          <w:szCs w:val="28"/>
          <w:lang w:val="en-US"/>
        </w:rPr>
        <w:t>L</w:t>
      </w:r>
      <w:r w:rsidRPr="00951482">
        <w:rPr>
          <w:bCs/>
          <w:iCs/>
          <w:sz w:val="28"/>
          <w:szCs w:val="28"/>
        </w:rPr>
        <w:t>.</w:t>
      </w:r>
      <w:r w:rsidRPr="00F93674">
        <w:rPr>
          <w:iCs/>
          <w:sz w:val="28"/>
          <w:szCs w:val="28"/>
        </w:rPr>
        <w:t xml:space="preserve">) – </w:t>
      </w:r>
      <w:r>
        <w:rPr>
          <w:iCs/>
          <w:sz w:val="28"/>
          <w:szCs w:val="28"/>
        </w:rPr>
        <w:t xml:space="preserve">п. звичайний </w:t>
      </w:r>
      <w:r w:rsidRPr="00F93674">
        <w:rPr>
          <w:iCs/>
          <w:sz w:val="28"/>
          <w:szCs w:val="28"/>
        </w:rPr>
        <w:t>(</w:t>
      </w:r>
      <w:r>
        <w:rPr>
          <w:i/>
          <w:sz w:val="28"/>
          <w:szCs w:val="28"/>
          <w:lang w:val="en-US"/>
        </w:rPr>
        <w:t>L</w:t>
      </w:r>
      <w:r w:rsidRPr="00951482">
        <w:rPr>
          <w:i/>
          <w:sz w:val="28"/>
          <w:szCs w:val="28"/>
        </w:rPr>
        <w:t xml:space="preserve">. </w:t>
      </w:r>
      <w:r>
        <w:rPr>
          <w:i/>
          <w:iCs/>
          <w:sz w:val="28"/>
          <w:szCs w:val="28"/>
          <w:lang w:val="en-US"/>
        </w:rPr>
        <w:t>Barbatum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>.</w:t>
      </w:r>
      <w:r w:rsidRPr="00C6164F">
        <w:rPr>
          <w:sz w:val="28"/>
          <w:szCs w:val="28"/>
        </w:rPr>
        <w:t>)</w:t>
      </w:r>
      <w:r w:rsidRPr="00F93674">
        <w:rPr>
          <w:sz w:val="28"/>
          <w:szCs w:val="28"/>
        </w:rPr>
        <w:t xml:space="preserve">; </w:t>
      </w:r>
      <w:r>
        <w:rPr>
          <w:sz w:val="28"/>
          <w:szCs w:val="28"/>
          <w:u w:val="single"/>
        </w:rPr>
        <w:t xml:space="preserve">блекота </w:t>
      </w:r>
      <w:r w:rsidRPr="00C6164F">
        <w:rPr>
          <w:sz w:val="28"/>
          <w:szCs w:val="28"/>
        </w:rPr>
        <w:t>(</w:t>
      </w:r>
      <w:r w:rsidRPr="00951482">
        <w:rPr>
          <w:bCs/>
          <w:i/>
          <w:sz w:val="28"/>
          <w:szCs w:val="28"/>
          <w:lang w:val="en-US"/>
        </w:rPr>
        <w:t>Hyoscyamu</w:t>
      </w:r>
      <w:r>
        <w:rPr>
          <w:bCs/>
          <w:i/>
          <w:sz w:val="28"/>
          <w:szCs w:val="28"/>
        </w:rPr>
        <w:t xml:space="preserve"> </w:t>
      </w:r>
      <w:r w:rsidRPr="00951482">
        <w:rPr>
          <w:bCs/>
          <w:i/>
          <w:sz w:val="28"/>
          <w:szCs w:val="28"/>
          <w:lang w:val="en-US"/>
        </w:rPr>
        <w:t>s</w:t>
      </w:r>
      <w:r>
        <w:rPr>
          <w:bCs/>
          <w:i/>
          <w:sz w:val="28"/>
          <w:szCs w:val="28"/>
        </w:rPr>
        <w:t xml:space="preserve"> </w:t>
      </w:r>
      <w:r w:rsidRPr="00951482">
        <w:rPr>
          <w:bCs/>
          <w:iCs/>
          <w:sz w:val="28"/>
          <w:szCs w:val="28"/>
          <w:lang w:val="en-US"/>
        </w:rPr>
        <w:t>L</w:t>
      </w:r>
      <w:r w:rsidRPr="00951482">
        <w:rPr>
          <w:bCs/>
          <w:iCs/>
          <w:sz w:val="28"/>
          <w:szCs w:val="28"/>
        </w:rPr>
        <w:t>.)</w:t>
      </w:r>
      <w:r w:rsidRPr="00C6164F">
        <w:rPr>
          <w:iCs/>
          <w:sz w:val="28"/>
          <w:szCs w:val="28"/>
        </w:rPr>
        <w:t xml:space="preserve"> – </w:t>
      </w:r>
      <w:r>
        <w:rPr>
          <w:iCs/>
          <w:sz w:val="28"/>
          <w:szCs w:val="28"/>
        </w:rPr>
        <w:t xml:space="preserve">б. чорна </w:t>
      </w:r>
      <w:r w:rsidRPr="00C6164F">
        <w:rPr>
          <w:iCs/>
          <w:sz w:val="28"/>
          <w:szCs w:val="28"/>
        </w:rPr>
        <w:t>(</w:t>
      </w:r>
      <w:r>
        <w:rPr>
          <w:i/>
          <w:sz w:val="28"/>
          <w:szCs w:val="28"/>
          <w:lang w:val="en-US"/>
        </w:rPr>
        <w:t>H</w:t>
      </w:r>
      <w:r w:rsidRPr="00951482">
        <w:rPr>
          <w:i/>
          <w:sz w:val="28"/>
          <w:szCs w:val="28"/>
        </w:rPr>
        <w:t xml:space="preserve">. </w:t>
      </w:r>
      <w:r>
        <w:rPr>
          <w:i/>
          <w:iCs/>
          <w:sz w:val="28"/>
          <w:szCs w:val="28"/>
          <w:lang w:val="en-US"/>
        </w:rPr>
        <w:t>Nige</w:t>
      </w:r>
      <w:r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L</w:t>
      </w:r>
      <w:r w:rsidRPr="00BA2A6D">
        <w:rPr>
          <w:sz w:val="28"/>
          <w:szCs w:val="28"/>
        </w:rPr>
        <w:t>.</w:t>
      </w:r>
      <w:r w:rsidRPr="00C6164F">
        <w:rPr>
          <w:sz w:val="28"/>
          <w:szCs w:val="28"/>
        </w:rPr>
        <w:t>);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скоп олія </w:t>
      </w:r>
      <w:r w:rsidRPr="00C6164F">
        <w:rPr>
          <w:sz w:val="28"/>
          <w:szCs w:val="28"/>
        </w:rPr>
        <w:t>(</w:t>
      </w:r>
      <w:r w:rsidRPr="00951482">
        <w:rPr>
          <w:bCs/>
          <w:i/>
          <w:sz w:val="28"/>
          <w:szCs w:val="28"/>
          <w:lang w:val="en-US"/>
        </w:rPr>
        <w:t>Scopolia</w:t>
      </w:r>
      <w:r>
        <w:rPr>
          <w:bCs/>
          <w:i/>
          <w:sz w:val="28"/>
          <w:szCs w:val="28"/>
        </w:rPr>
        <w:t xml:space="preserve"> </w:t>
      </w:r>
      <w:r w:rsidRPr="00951482">
        <w:rPr>
          <w:bCs/>
          <w:iCs/>
          <w:sz w:val="28"/>
          <w:szCs w:val="28"/>
          <w:lang w:val="en-US"/>
        </w:rPr>
        <w:t>Jacq</w:t>
      </w:r>
      <w:r w:rsidRPr="00951482">
        <w:rPr>
          <w:bCs/>
          <w:iCs/>
          <w:sz w:val="28"/>
          <w:szCs w:val="28"/>
        </w:rPr>
        <w:t>.</w:t>
      </w:r>
      <w:r w:rsidRPr="00C6164F">
        <w:rPr>
          <w:iCs/>
          <w:sz w:val="28"/>
          <w:szCs w:val="28"/>
        </w:rPr>
        <w:t xml:space="preserve">) – </w:t>
      </w:r>
      <w:r>
        <w:rPr>
          <w:iCs/>
          <w:sz w:val="28"/>
          <w:szCs w:val="28"/>
        </w:rPr>
        <w:t xml:space="preserve">с. карніолійська </w:t>
      </w:r>
      <w:r w:rsidRPr="00C6164F">
        <w:rPr>
          <w:iCs/>
          <w:sz w:val="28"/>
          <w:szCs w:val="28"/>
        </w:rPr>
        <w:t>(</w:t>
      </w:r>
      <w:r>
        <w:rPr>
          <w:i/>
          <w:sz w:val="28"/>
          <w:szCs w:val="28"/>
          <w:lang w:val="en-US"/>
        </w:rPr>
        <w:t>S</w:t>
      </w:r>
      <w:r w:rsidRPr="00951482">
        <w:rPr>
          <w:i/>
          <w:sz w:val="28"/>
          <w:szCs w:val="28"/>
        </w:rPr>
        <w:t xml:space="preserve">. </w:t>
      </w:r>
      <w:r>
        <w:rPr>
          <w:i/>
          <w:iCs/>
          <w:sz w:val="28"/>
          <w:szCs w:val="28"/>
          <w:lang w:val="en-US"/>
        </w:rPr>
        <w:t>Carniolica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Jacq</w:t>
      </w:r>
      <w:r w:rsidRPr="00951482">
        <w:rPr>
          <w:sz w:val="28"/>
          <w:szCs w:val="28"/>
        </w:rPr>
        <w:t>.</w:t>
      </w:r>
      <w:r w:rsidRPr="00C6164F">
        <w:rPr>
          <w:sz w:val="28"/>
          <w:szCs w:val="28"/>
        </w:rPr>
        <w:t>);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дурман </w:t>
      </w:r>
      <w:r w:rsidRPr="00C6164F">
        <w:rPr>
          <w:sz w:val="28"/>
          <w:szCs w:val="28"/>
        </w:rPr>
        <w:t>(</w:t>
      </w:r>
      <w:r w:rsidRPr="00951482">
        <w:rPr>
          <w:bCs/>
          <w:i/>
          <w:sz w:val="28"/>
          <w:szCs w:val="28"/>
          <w:lang w:val="en-US"/>
        </w:rPr>
        <w:t>Datura</w:t>
      </w:r>
      <w:r>
        <w:rPr>
          <w:bCs/>
          <w:i/>
          <w:sz w:val="28"/>
          <w:szCs w:val="28"/>
        </w:rPr>
        <w:t xml:space="preserve"> </w:t>
      </w:r>
      <w:r w:rsidRPr="00951482">
        <w:rPr>
          <w:bCs/>
          <w:iCs/>
          <w:sz w:val="28"/>
          <w:szCs w:val="28"/>
          <w:lang w:val="en-US"/>
        </w:rPr>
        <w:t>L</w:t>
      </w:r>
      <w:r w:rsidRPr="00951482">
        <w:rPr>
          <w:bCs/>
          <w:iCs/>
          <w:sz w:val="28"/>
          <w:szCs w:val="28"/>
        </w:rPr>
        <w:t>.</w:t>
      </w:r>
      <w:r w:rsidRPr="00C6164F">
        <w:rPr>
          <w:iCs/>
          <w:sz w:val="28"/>
          <w:szCs w:val="28"/>
        </w:rPr>
        <w:t xml:space="preserve">) – </w:t>
      </w:r>
      <w:r>
        <w:rPr>
          <w:iCs/>
          <w:sz w:val="28"/>
          <w:szCs w:val="28"/>
        </w:rPr>
        <w:t xml:space="preserve">д. звичайний </w:t>
      </w:r>
      <w:r w:rsidRPr="00C6164F">
        <w:rPr>
          <w:iCs/>
          <w:sz w:val="28"/>
          <w:szCs w:val="28"/>
        </w:rPr>
        <w:t>(</w:t>
      </w:r>
      <w:r>
        <w:rPr>
          <w:i/>
          <w:sz w:val="28"/>
          <w:szCs w:val="28"/>
          <w:lang w:val="en-US"/>
        </w:rPr>
        <w:t>D</w:t>
      </w:r>
      <w:r w:rsidRPr="00951482">
        <w:rPr>
          <w:i/>
          <w:sz w:val="28"/>
          <w:szCs w:val="28"/>
        </w:rPr>
        <w:t>.</w:t>
      </w:r>
      <w:r>
        <w:rPr>
          <w:i/>
          <w:sz w:val="28"/>
          <w:szCs w:val="28"/>
          <w:lang w:val="en-US"/>
        </w:rPr>
        <w:t> Stramonium</w:t>
      </w:r>
      <w:r>
        <w:rPr>
          <w:i/>
          <w:sz w:val="28"/>
          <w:szCs w:val="28"/>
        </w:rPr>
        <w:t xml:space="preserve"> </w:t>
      </w:r>
      <w:r>
        <w:rPr>
          <w:iCs/>
          <w:sz w:val="28"/>
          <w:szCs w:val="28"/>
          <w:lang w:val="en-US"/>
        </w:rPr>
        <w:t>L</w:t>
      </w:r>
      <w:r w:rsidRPr="00951482">
        <w:rPr>
          <w:iCs/>
          <w:sz w:val="28"/>
          <w:szCs w:val="28"/>
        </w:rPr>
        <w:t>.</w:t>
      </w:r>
      <w:r w:rsidRPr="00C6164F">
        <w:rPr>
          <w:iCs/>
          <w:sz w:val="28"/>
          <w:szCs w:val="28"/>
        </w:rPr>
        <w:t>)</w:t>
      </w:r>
      <w:r>
        <w:rPr>
          <w:iCs/>
          <w:sz w:val="28"/>
          <w:szCs w:val="28"/>
        </w:rPr>
        <w:t xml:space="preserve">; </w:t>
      </w:r>
      <w:r w:rsidRPr="00602E37">
        <w:rPr>
          <w:iCs/>
          <w:sz w:val="28"/>
          <w:szCs w:val="28"/>
          <w:u w:val="single"/>
        </w:rPr>
        <w:t>нікандра</w:t>
      </w:r>
      <w:r>
        <w:rPr>
          <w:iCs/>
          <w:sz w:val="28"/>
          <w:szCs w:val="28"/>
        </w:rPr>
        <w:t xml:space="preserve"> (</w:t>
      </w:r>
      <w:r w:rsidRPr="00951482">
        <w:rPr>
          <w:bCs/>
          <w:i/>
          <w:sz w:val="28"/>
          <w:szCs w:val="28"/>
          <w:lang w:val="en-US"/>
        </w:rPr>
        <w:t>Nicandr</w:t>
      </w:r>
      <w:r>
        <w:rPr>
          <w:bCs/>
          <w:i/>
          <w:sz w:val="28"/>
          <w:szCs w:val="28"/>
        </w:rPr>
        <w:t xml:space="preserve"> </w:t>
      </w:r>
      <w:r w:rsidRPr="00951482">
        <w:rPr>
          <w:bCs/>
          <w:i/>
          <w:sz w:val="28"/>
          <w:szCs w:val="28"/>
          <w:lang w:val="en-US"/>
        </w:rPr>
        <w:t>a</w:t>
      </w:r>
      <w:r w:rsidRPr="00951482">
        <w:rPr>
          <w:bCs/>
          <w:iCs/>
          <w:sz w:val="28"/>
          <w:szCs w:val="28"/>
          <w:lang w:val="en-US"/>
        </w:rPr>
        <w:t>Adans</w:t>
      </w:r>
      <w:r w:rsidRPr="00951482">
        <w:rPr>
          <w:bCs/>
          <w:iCs/>
          <w:sz w:val="28"/>
          <w:szCs w:val="28"/>
        </w:rPr>
        <w:t>.)</w:t>
      </w:r>
      <w:r>
        <w:rPr>
          <w:b/>
          <w:iCs/>
          <w:sz w:val="28"/>
          <w:szCs w:val="28"/>
        </w:rPr>
        <w:t xml:space="preserve"> – </w:t>
      </w:r>
      <w:r w:rsidRPr="00951482">
        <w:rPr>
          <w:bCs/>
          <w:iCs/>
          <w:sz w:val="28"/>
          <w:szCs w:val="28"/>
        </w:rPr>
        <w:t>н. фізалісоподібна (</w:t>
      </w:r>
      <w:r w:rsidRPr="00951482">
        <w:rPr>
          <w:bCs/>
          <w:i/>
          <w:sz w:val="28"/>
          <w:szCs w:val="28"/>
          <w:lang w:val="en-US"/>
        </w:rPr>
        <w:t>N</w:t>
      </w:r>
      <w:r w:rsidRPr="00951482">
        <w:rPr>
          <w:bCs/>
          <w:i/>
          <w:sz w:val="28"/>
          <w:szCs w:val="28"/>
        </w:rPr>
        <w:t>.</w:t>
      </w:r>
      <w:r>
        <w:rPr>
          <w:bCs/>
          <w:i/>
          <w:sz w:val="28"/>
          <w:szCs w:val="28"/>
          <w:lang w:val="en-US"/>
        </w:rPr>
        <w:t>physalodes</w:t>
      </w:r>
      <w:r>
        <w:rPr>
          <w:bCs/>
          <w:i/>
          <w:sz w:val="28"/>
          <w:szCs w:val="28"/>
        </w:rPr>
        <w:t xml:space="preserve"> </w:t>
      </w:r>
      <w:r w:rsidRPr="00951482">
        <w:rPr>
          <w:bCs/>
          <w:iCs/>
          <w:sz w:val="28"/>
          <w:szCs w:val="28"/>
        </w:rPr>
        <w:t>(</w:t>
      </w:r>
      <w:r>
        <w:rPr>
          <w:bCs/>
          <w:iCs/>
          <w:sz w:val="28"/>
          <w:szCs w:val="28"/>
          <w:lang w:val="en-US"/>
        </w:rPr>
        <w:t>L</w:t>
      </w:r>
      <w:r w:rsidRPr="00951482">
        <w:rPr>
          <w:bCs/>
          <w:iCs/>
          <w:sz w:val="28"/>
          <w:szCs w:val="28"/>
        </w:rPr>
        <w:t xml:space="preserve">.) </w:t>
      </w:r>
      <w:r>
        <w:rPr>
          <w:bCs/>
          <w:iCs/>
          <w:sz w:val="28"/>
          <w:szCs w:val="28"/>
          <w:lang w:val="en-US"/>
        </w:rPr>
        <w:t>Gaertn</w:t>
      </w:r>
      <w:r w:rsidRPr="00951482">
        <w:rPr>
          <w:bCs/>
          <w:iCs/>
          <w:sz w:val="28"/>
          <w:szCs w:val="28"/>
        </w:rPr>
        <w:t xml:space="preserve">.) </w:t>
      </w:r>
      <w:r>
        <w:rPr>
          <w:bCs/>
          <w:iCs/>
          <w:sz w:val="28"/>
          <w:szCs w:val="28"/>
        </w:rPr>
        <w:t xml:space="preserve">та </w:t>
      </w:r>
      <w:r w:rsidRPr="00602E37">
        <w:rPr>
          <w:bCs/>
          <w:iCs/>
          <w:sz w:val="28"/>
          <w:szCs w:val="28"/>
          <w:u w:val="single"/>
        </w:rPr>
        <w:t>петунія</w:t>
      </w:r>
      <w:r>
        <w:rPr>
          <w:bCs/>
          <w:iCs/>
          <w:sz w:val="28"/>
          <w:szCs w:val="28"/>
          <w:u w:val="single"/>
        </w:rPr>
        <w:t xml:space="preserve"> </w:t>
      </w:r>
      <w:r w:rsidRPr="00951482">
        <w:rPr>
          <w:bCs/>
          <w:iCs/>
          <w:sz w:val="28"/>
          <w:szCs w:val="28"/>
        </w:rPr>
        <w:t>(</w:t>
      </w:r>
      <w:r w:rsidRPr="00951482">
        <w:rPr>
          <w:bCs/>
          <w:i/>
          <w:sz w:val="28"/>
          <w:szCs w:val="28"/>
          <w:lang w:val="en-US"/>
        </w:rPr>
        <w:t>Petunia</w:t>
      </w:r>
      <w:r w:rsidRPr="00951482">
        <w:rPr>
          <w:bCs/>
          <w:iCs/>
          <w:sz w:val="28"/>
          <w:szCs w:val="28"/>
          <w:lang w:val="en-US"/>
        </w:rPr>
        <w:t>Juss</w:t>
      </w:r>
      <w:r w:rsidRPr="00951482">
        <w:rPr>
          <w:bCs/>
          <w:iCs/>
          <w:sz w:val="28"/>
          <w:szCs w:val="28"/>
        </w:rPr>
        <w:t>.)</w:t>
      </w:r>
      <w:r>
        <w:rPr>
          <w:bCs/>
          <w:iCs/>
          <w:sz w:val="28"/>
          <w:szCs w:val="28"/>
        </w:rPr>
        <w:t xml:space="preserve"> – п. гібридна – (</w:t>
      </w:r>
      <w:r>
        <w:rPr>
          <w:bCs/>
          <w:i/>
          <w:sz w:val="28"/>
          <w:szCs w:val="28"/>
        </w:rPr>
        <w:t xml:space="preserve">Р. </w:t>
      </w:r>
      <w:r>
        <w:rPr>
          <w:bCs/>
          <w:i/>
          <w:sz w:val="28"/>
          <w:szCs w:val="28"/>
          <w:lang w:val="en-US"/>
        </w:rPr>
        <w:t>hybrida</w:t>
      </w:r>
      <w:r>
        <w:rPr>
          <w:bCs/>
          <w:iCs/>
          <w:sz w:val="28"/>
          <w:szCs w:val="28"/>
          <w:lang w:val="en-US"/>
        </w:rPr>
        <w:t>hort</w:t>
      </w:r>
      <w:r w:rsidRPr="00153643">
        <w:rPr>
          <w:bCs/>
          <w:iCs/>
          <w:sz w:val="28"/>
          <w:szCs w:val="28"/>
        </w:rPr>
        <w:t>.</w:t>
      </w:r>
      <w:r>
        <w:rPr>
          <w:bCs/>
          <w:iCs/>
          <w:sz w:val="28"/>
          <w:szCs w:val="28"/>
        </w:rPr>
        <w:t xml:space="preserve">). </w:t>
      </w:r>
    </w:p>
    <w:p w:rsidR="006629FC" w:rsidRDefault="006629FC" w:rsidP="00E9720F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районі дослідження виявлено поширення двох видів родини </w:t>
      </w:r>
      <w:r>
        <w:rPr>
          <w:i/>
          <w:sz w:val="28"/>
          <w:szCs w:val="28"/>
          <w:lang w:val="en-US"/>
        </w:rPr>
        <w:t>Solanacea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e</w:t>
      </w:r>
      <w:r>
        <w:rPr>
          <w:iCs/>
          <w:sz w:val="28"/>
          <w:szCs w:val="28"/>
          <w:lang w:val="en-US"/>
        </w:rPr>
        <w:t>Berth</w:t>
      </w:r>
      <w:r w:rsidRPr="0059158D">
        <w:rPr>
          <w:iCs/>
          <w:sz w:val="28"/>
          <w:szCs w:val="28"/>
        </w:rPr>
        <w:t xml:space="preserve">. </w:t>
      </w:r>
      <w:r>
        <w:rPr>
          <w:iCs/>
          <w:sz w:val="28"/>
          <w:szCs w:val="28"/>
          <w:lang w:val="en-US"/>
        </w:rPr>
        <w:t>etHook</w:t>
      </w:r>
      <w:r w:rsidRPr="0059158D">
        <w:rPr>
          <w:iCs/>
          <w:sz w:val="28"/>
          <w:szCs w:val="28"/>
        </w:rPr>
        <w:t xml:space="preserve">. </w:t>
      </w:r>
      <w:r>
        <w:rPr>
          <w:iCs/>
          <w:sz w:val="28"/>
          <w:szCs w:val="28"/>
          <w:lang w:val="en-US"/>
        </w:rPr>
        <w:t>f</w:t>
      </w:r>
      <w:r w:rsidRPr="0059158D">
        <w:rPr>
          <w:iCs/>
          <w:sz w:val="28"/>
          <w:szCs w:val="28"/>
        </w:rPr>
        <w:t>.</w:t>
      </w:r>
      <w:r>
        <w:rPr>
          <w:sz w:val="28"/>
          <w:szCs w:val="28"/>
        </w:rPr>
        <w:t>, що занесені до «Червоної книги України. Рослинний світ (2009)»</w:t>
      </w:r>
      <w:r w:rsidRPr="00ED5FDD">
        <w:rPr>
          <w:sz w:val="28"/>
          <w:szCs w:val="28"/>
        </w:rPr>
        <w:t xml:space="preserve"> [</w:t>
      </w:r>
      <w:r>
        <w:rPr>
          <w:sz w:val="28"/>
          <w:szCs w:val="28"/>
        </w:rPr>
        <w:t>5; 6</w:t>
      </w:r>
      <w:r w:rsidRPr="00ED5FDD">
        <w:rPr>
          <w:sz w:val="28"/>
          <w:szCs w:val="28"/>
        </w:rPr>
        <w:t>]</w:t>
      </w:r>
      <w:r>
        <w:rPr>
          <w:sz w:val="28"/>
          <w:szCs w:val="28"/>
        </w:rPr>
        <w:t xml:space="preserve">, зокрема: </w:t>
      </w:r>
    </w:p>
    <w:p w:rsidR="006629FC" w:rsidRPr="0057411C" w:rsidRDefault="006629FC" w:rsidP="00E9720F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беладонна звичайна (</w:t>
      </w:r>
      <w:r w:rsidRPr="00F157C8">
        <w:rPr>
          <w:bCs/>
          <w:i/>
          <w:sz w:val="28"/>
          <w:szCs w:val="28"/>
          <w:lang w:val="en-US"/>
        </w:rPr>
        <w:t>Atropa</w:t>
      </w:r>
      <w:r>
        <w:rPr>
          <w:i/>
          <w:sz w:val="28"/>
          <w:szCs w:val="28"/>
          <w:lang w:val="en-US"/>
        </w:rPr>
        <w:t>bella</w:t>
      </w:r>
      <w:r w:rsidRPr="00C37278">
        <w:rPr>
          <w:i/>
          <w:sz w:val="28"/>
          <w:szCs w:val="28"/>
        </w:rPr>
        <w:t>-</w:t>
      </w:r>
      <w:r>
        <w:rPr>
          <w:i/>
          <w:sz w:val="28"/>
          <w:szCs w:val="28"/>
          <w:lang w:val="en-US"/>
        </w:rPr>
        <w:t>donna</w:t>
      </w:r>
      <w:r>
        <w:rPr>
          <w:i/>
          <w:sz w:val="28"/>
          <w:szCs w:val="28"/>
        </w:rPr>
        <w:t xml:space="preserve"> </w:t>
      </w:r>
      <w:r>
        <w:rPr>
          <w:iCs/>
          <w:sz w:val="28"/>
          <w:szCs w:val="28"/>
          <w:lang w:val="en-US"/>
        </w:rPr>
        <w:t>L</w:t>
      </w:r>
      <w:r w:rsidRPr="00C37278">
        <w:rPr>
          <w:iCs/>
          <w:sz w:val="28"/>
          <w:szCs w:val="28"/>
        </w:rPr>
        <w:t>.</w:t>
      </w:r>
      <w:r>
        <w:rPr>
          <w:iCs/>
          <w:sz w:val="28"/>
          <w:szCs w:val="28"/>
        </w:rPr>
        <w:t xml:space="preserve">). </w:t>
      </w:r>
      <w:r>
        <w:rPr>
          <w:sz w:val="28"/>
          <w:szCs w:val="28"/>
        </w:rPr>
        <w:t xml:space="preserve">Природоохоронний статус  у районі дослідження – вразливий. Реліктовий вид з вираженою ценофобною стратегією. </w:t>
      </w:r>
      <w:r>
        <w:rPr>
          <w:color w:val="000000"/>
          <w:sz w:val="28"/>
          <w:szCs w:val="28"/>
        </w:rPr>
        <w:t xml:space="preserve">Поодиноко або малочисельними, локальними  та різновіковими популяціями (до 10 особин) зростає на лісових галявинах і узліссях в околицях сіл Діброва та Залісці. </w:t>
      </w:r>
      <w:r>
        <w:rPr>
          <w:sz w:val="28"/>
          <w:szCs w:val="28"/>
        </w:rPr>
        <w:t xml:space="preserve">На території району дослідження частково </w:t>
      </w:r>
      <w:r w:rsidRPr="00DD2232">
        <w:rPr>
          <w:sz w:val="28"/>
          <w:szCs w:val="28"/>
        </w:rPr>
        <w:t>охороняється</w:t>
      </w:r>
      <w:r>
        <w:rPr>
          <w:sz w:val="28"/>
          <w:szCs w:val="28"/>
        </w:rPr>
        <w:t xml:space="preserve"> у межах ботанічної пам</w:t>
      </w:r>
      <w:r w:rsidRPr="0057411C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ятки природи місцевого значення «Луб</w:t>
      </w:r>
      <w:r w:rsidRPr="0057411C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 xml:space="preserve">янківська дубина». З метою збереження чисельності виду необхідно заборонити порушення природних екотопів його зростання внаслідок вирубування лісів та збирання як лікарської рослинної сировини, досліджувати сучасну стратегію розвитку видучерез постійний контроль наявних локалітетів. </w:t>
      </w:r>
    </w:p>
    <w:p w:rsidR="006629FC" w:rsidRPr="00F078BF" w:rsidRDefault="006629FC" w:rsidP="00E9720F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скополія карніолійська (</w:t>
      </w:r>
      <w:r w:rsidRPr="0057411C">
        <w:rPr>
          <w:bCs/>
          <w:i/>
          <w:sz w:val="28"/>
          <w:szCs w:val="28"/>
          <w:lang w:val="en-US"/>
        </w:rPr>
        <w:t>Scopolia</w:t>
      </w:r>
      <w:r>
        <w:rPr>
          <w:i/>
          <w:iCs/>
          <w:sz w:val="28"/>
          <w:szCs w:val="28"/>
          <w:lang w:val="en-US"/>
        </w:rPr>
        <w:t>carniolica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Jacq</w:t>
      </w:r>
      <w:r w:rsidRPr="0057411C">
        <w:rPr>
          <w:sz w:val="28"/>
          <w:szCs w:val="28"/>
        </w:rPr>
        <w:t>.</w:t>
      </w:r>
      <w:r>
        <w:rPr>
          <w:sz w:val="28"/>
          <w:szCs w:val="28"/>
        </w:rPr>
        <w:t xml:space="preserve">). Природоохоронний статус у районі дослідження – рідкісний. Центральноєвропейсько-кавказький вид на північно-східній межі ареалу. </w:t>
      </w:r>
      <w:r>
        <w:rPr>
          <w:color w:val="000000"/>
          <w:sz w:val="28"/>
          <w:szCs w:val="28"/>
        </w:rPr>
        <w:t>Дуже рідко, популяціями площею 5–7 м</w:t>
      </w:r>
      <w:r>
        <w:rPr>
          <w:color w:val="000000"/>
          <w:sz w:val="28"/>
          <w:szCs w:val="28"/>
          <w:vertAlign w:val="superscript"/>
        </w:rPr>
        <w:t xml:space="preserve">2 </w:t>
      </w:r>
      <w:r>
        <w:rPr>
          <w:color w:val="000000"/>
          <w:sz w:val="28"/>
          <w:szCs w:val="28"/>
        </w:rPr>
        <w:t xml:space="preserve">та середньою щільність 3–8 рослин на </w:t>
      </w:r>
      <w:smartTag w:uri="urn:schemas-microsoft-com:office:smarttags" w:element="metricconverter">
        <w:smartTagPr>
          <w:attr w:name="ProductID" w:val="1 м2"/>
        </w:smartTagPr>
        <w:r>
          <w:rPr>
            <w:color w:val="000000"/>
            <w:sz w:val="28"/>
            <w:szCs w:val="28"/>
          </w:rPr>
          <w:t>1 м</w:t>
        </w:r>
        <w:r>
          <w:rPr>
            <w:color w:val="000000"/>
            <w:sz w:val="28"/>
            <w:szCs w:val="28"/>
            <w:vertAlign w:val="superscript"/>
          </w:rPr>
          <w:t>2</w:t>
        </w:r>
      </w:smartTag>
      <w:r>
        <w:rPr>
          <w:color w:val="000000"/>
          <w:sz w:val="28"/>
          <w:szCs w:val="28"/>
        </w:rPr>
        <w:t xml:space="preserve">, поширена у тінистих вологих лісах союзу </w:t>
      </w:r>
      <w:r>
        <w:rPr>
          <w:i/>
          <w:iCs/>
          <w:color w:val="000000"/>
          <w:sz w:val="28"/>
          <w:szCs w:val="28"/>
          <w:lang w:val="en-US"/>
        </w:rPr>
        <w:t>Carpinionbetuli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околицях сіл Залісці та Чайчинці. </w:t>
      </w:r>
      <w:r>
        <w:rPr>
          <w:sz w:val="28"/>
          <w:szCs w:val="28"/>
        </w:rPr>
        <w:t>Охороняється у структурі ботанічної пам</w:t>
      </w:r>
      <w:r w:rsidRPr="00EE42CC">
        <w:rPr>
          <w:sz w:val="28"/>
          <w:szCs w:val="28"/>
        </w:rPr>
        <w:t>’</w:t>
      </w:r>
      <w:r>
        <w:rPr>
          <w:sz w:val="28"/>
          <w:szCs w:val="28"/>
        </w:rPr>
        <w:t xml:space="preserve">ятки природи місцевого значення «Чайчинецька бучина». З метою охорони необхідно заборонити проведення суцільних рубок лісових масивів у місцях зростання виду та його заготівлю населенням як цінної лікарської рослини. </w:t>
      </w:r>
    </w:p>
    <w:p w:rsidR="006629FC" w:rsidRPr="00B3287B" w:rsidRDefault="006629FC" w:rsidP="00E9720F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C46EB5">
        <w:rPr>
          <w:color w:val="000000"/>
          <w:sz w:val="28"/>
          <w:szCs w:val="28"/>
        </w:rPr>
        <w:t xml:space="preserve">Окрім того, </w:t>
      </w:r>
      <w:r>
        <w:rPr>
          <w:color w:val="000000"/>
          <w:sz w:val="28"/>
          <w:szCs w:val="28"/>
        </w:rPr>
        <w:t>на досліджуваній території н</w:t>
      </w:r>
      <w:r w:rsidRPr="00D549F3">
        <w:rPr>
          <w:color w:val="000000"/>
          <w:sz w:val="28"/>
          <w:szCs w:val="28"/>
        </w:rPr>
        <w:t xml:space="preserve">ами було </w:t>
      </w:r>
      <w:r>
        <w:rPr>
          <w:color w:val="000000"/>
          <w:sz w:val="28"/>
          <w:szCs w:val="28"/>
        </w:rPr>
        <w:t xml:space="preserve">виявлено або ж </w:t>
      </w:r>
      <w:r w:rsidRPr="00D549F3">
        <w:rPr>
          <w:color w:val="000000"/>
          <w:sz w:val="28"/>
          <w:szCs w:val="28"/>
        </w:rPr>
        <w:t>підтверджен</w:t>
      </w:r>
      <w:r>
        <w:rPr>
          <w:color w:val="000000"/>
          <w:sz w:val="28"/>
          <w:szCs w:val="28"/>
        </w:rPr>
        <w:t xml:space="preserve">о ареали зростання 6 </w:t>
      </w:r>
      <w:r w:rsidRPr="00CB675B">
        <w:rPr>
          <w:rFonts w:ascii="Cambria" w:hAnsi="Cambria" w:cs="Cambria"/>
          <w:i/>
          <w:color w:val="000000"/>
          <w:sz w:val="28"/>
          <w:szCs w:val="28"/>
        </w:rPr>
        <w:t>регіонально</w:t>
      </w:r>
      <w:r>
        <w:rPr>
          <w:rFonts w:ascii="Cambria" w:hAnsi="Cambria" w:cs="Cambria"/>
          <w:i/>
          <w:color w:val="000000"/>
          <w:sz w:val="28"/>
          <w:szCs w:val="28"/>
        </w:rPr>
        <w:t xml:space="preserve"> </w:t>
      </w:r>
      <w:r w:rsidRPr="00CB675B">
        <w:rPr>
          <w:rFonts w:ascii="Cambria" w:hAnsi="Cambria" w:cs="Cambria"/>
          <w:i/>
          <w:color w:val="000000"/>
          <w:sz w:val="28"/>
          <w:szCs w:val="28"/>
        </w:rPr>
        <w:t>рідкісних</w:t>
      </w:r>
      <w:r>
        <w:rPr>
          <w:rFonts w:ascii="Cambria" w:hAnsi="Cambria" w:cs="Cambria"/>
          <w:i/>
          <w:color w:val="000000"/>
          <w:sz w:val="28"/>
          <w:szCs w:val="28"/>
        </w:rPr>
        <w:t xml:space="preserve"> </w:t>
      </w:r>
      <w:r w:rsidRPr="00CB675B">
        <w:rPr>
          <w:rFonts w:ascii="Cambria" w:hAnsi="Cambria" w:cs="Cambria"/>
          <w:i/>
          <w:color w:val="000000"/>
          <w:sz w:val="28"/>
          <w:szCs w:val="28"/>
        </w:rPr>
        <w:t>видів</w:t>
      </w:r>
      <w:r w:rsidRPr="00C46EB5">
        <w:rPr>
          <w:color w:val="000000"/>
          <w:sz w:val="28"/>
          <w:szCs w:val="28"/>
        </w:rPr>
        <w:t>, зокрема:</w:t>
      </w:r>
      <w:r>
        <w:rPr>
          <w:color w:val="000000"/>
          <w:sz w:val="28"/>
          <w:szCs w:val="28"/>
        </w:rPr>
        <w:t xml:space="preserve"> паслін низький (</w:t>
      </w:r>
      <w:r>
        <w:rPr>
          <w:i/>
          <w:iCs/>
          <w:color w:val="000000"/>
          <w:sz w:val="28"/>
          <w:szCs w:val="28"/>
          <w:lang w:val="en-US"/>
        </w:rPr>
        <w:t>Solanum</w:t>
      </w:r>
      <w:r w:rsidRPr="00CA3A5B">
        <w:rPr>
          <w:i/>
          <w:iCs/>
          <w:color w:val="000000"/>
          <w:sz w:val="28"/>
          <w:szCs w:val="28"/>
          <w:lang w:val="en-US"/>
        </w:rPr>
        <w:t>humile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Bernh</w:t>
      </w:r>
      <w:r w:rsidRPr="00CA3A5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), який </w:t>
      </w:r>
      <w:r>
        <w:rPr>
          <w:sz w:val="28"/>
          <w:szCs w:val="28"/>
        </w:rPr>
        <w:t>спорадично, але досить чисельними за кількістю особин і площею популяціями поширений у розріджених лісах, на узліссях, серед заростей чагарників та забур</w:t>
      </w:r>
      <w:r w:rsidRPr="00CA3A5B">
        <w:rPr>
          <w:sz w:val="28"/>
          <w:szCs w:val="28"/>
        </w:rPr>
        <w:t>’</w:t>
      </w:r>
      <w:r>
        <w:rPr>
          <w:sz w:val="28"/>
          <w:szCs w:val="28"/>
        </w:rPr>
        <w:t>янених місцях у околицях сіл Бутин, Чумалі та Чорний Ліс; паслін жовтий (</w:t>
      </w:r>
      <w:r>
        <w:rPr>
          <w:i/>
          <w:iCs/>
          <w:sz w:val="28"/>
          <w:szCs w:val="28"/>
          <w:lang w:val="en-US"/>
        </w:rPr>
        <w:t>Solanum</w:t>
      </w:r>
      <w:r w:rsidRPr="009631CC">
        <w:rPr>
          <w:i/>
          <w:iCs/>
          <w:sz w:val="28"/>
          <w:szCs w:val="28"/>
          <w:lang w:val="en-US"/>
        </w:rPr>
        <w:t>luteum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Mill</w:t>
      </w:r>
      <w:r w:rsidRPr="009631CC">
        <w:rPr>
          <w:sz w:val="28"/>
          <w:szCs w:val="28"/>
        </w:rPr>
        <w:t>.</w:t>
      </w:r>
      <w:r>
        <w:rPr>
          <w:sz w:val="28"/>
          <w:szCs w:val="28"/>
        </w:rPr>
        <w:t xml:space="preserve">), котрий </w:t>
      </w:r>
      <w:r>
        <w:rPr>
          <w:color w:val="000000"/>
          <w:sz w:val="28"/>
          <w:szCs w:val="28"/>
        </w:rPr>
        <w:t>розсіяно зростає у широколистяних лісах, на лісових галявинах та серед чагарників в околицях сіл Залужжя та Діброва; паслін крилатий (</w:t>
      </w:r>
      <w:r>
        <w:rPr>
          <w:i/>
          <w:iCs/>
          <w:color w:val="000000"/>
          <w:sz w:val="28"/>
          <w:szCs w:val="28"/>
          <w:lang w:val="en-US"/>
        </w:rPr>
        <w:t>Solanum</w:t>
      </w:r>
      <w:r w:rsidRPr="00B53C1B">
        <w:rPr>
          <w:i/>
          <w:iCs/>
          <w:sz w:val="28"/>
          <w:szCs w:val="28"/>
          <w:lang w:val="en-US"/>
        </w:rPr>
        <w:t>alatum</w:t>
      </w:r>
      <w:r>
        <w:rPr>
          <w:sz w:val="28"/>
          <w:szCs w:val="28"/>
          <w:lang w:val="en-US"/>
        </w:rPr>
        <w:t>Moench</w:t>
      </w:r>
      <w:r>
        <w:rPr>
          <w:color w:val="000000"/>
          <w:sz w:val="28"/>
          <w:szCs w:val="28"/>
        </w:rPr>
        <w:t>), що зрідка трапляється на луках, трав</w:t>
      </w:r>
      <w:r w:rsidRPr="00B53C1B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</w:rPr>
        <w:t>янистих схилах, на не задернованих пісках по долинах річок, на виходах кам</w:t>
      </w:r>
      <w:r w:rsidRPr="005739CD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</w:rPr>
        <w:t>янистих порід в околицях сіл Колодне, Болязуби, Котюжинці та Малі Вікнини; паслін рогатий (</w:t>
      </w:r>
      <w:r>
        <w:rPr>
          <w:i/>
          <w:iCs/>
          <w:color w:val="000000"/>
          <w:sz w:val="28"/>
          <w:szCs w:val="28"/>
          <w:lang w:val="en-US"/>
        </w:rPr>
        <w:t>Solanum</w:t>
      </w:r>
      <w:r w:rsidRPr="00ED773A">
        <w:rPr>
          <w:i/>
          <w:iCs/>
          <w:color w:val="000000"/>
          <w:sz w:val="28"/>
          <w:szCs w:val="28"/>
          <w:lang w:val="en-US"/>
        </w:rPr>
        <w:t>cornutum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Lam</w:t>
      </w:r>
      <w:r w:rsidRPr="00ED773A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), який зрідка поширений по узліссях широколистяних лісів та іноді по межі посівів злакових культур в околицях сіл Чайчинці, Котюжинці та Малі Вікнини; паслін сухоребриколистий (</w:t>
      </w:r>
      <w:r>
        <w:rPr>
          <w:i/>
          <w:iCs/>
          <w:color w:val="000000"/>
          <w:sz w:val="28"/>
          <w:szCs w:val="28"/>
          <w:lang w:val="en-US"/>
        </w:rPr>
        <w:t>Solanum</w:t>
      </w:r>
      <w:r w:rsidRPr="00AC3965">
        <w:rPr>
          <w:i/>
          <w:iCs/>
          <w:color w:val="000000"/>
          <w:sz w:val="28"/>
          <w:szCs w:val="28"/>
          <w:lang w:val="en-US"/>
        </w:rPr>
        <w:t>sisymbrifolium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Lam</w:t>
      </w:r>
      <w:r w:rsidRPr="00AC3965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), котрий зрідка спорадично-ізольованими популяціями зростає по залишкових лучно-степових і степових ділянках в околицях сіл Романове Село, Киданці та Максимівка та фізаліс звичайний (</w:t>
      </w:r>
      <w:r w:rsidRPr="00244998">
        <w:rPr>
          <w:bCs/>
          <w:i/>
          <w:sz w:val="28"/>
          <w:szCs w:val="28"/>
          <w:lang w:val="en-US"/>
        </w:rPr>
        <w:t>Physalis</w:t>
      </w:r>
      <w:r>
        <w:rPr>
          <w:i/>
          <w:iCs/>
          <w:sz w:val="28"/>
          <w:szCs w:val="28"/>
          <w:lang w:val="en-US"/>
        </w:rPr>
        <w:t>alkekengi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</w:t>
      </w:r>
      <w:r w:rsidRPr="00E952E1">
        <w:rPr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), що розсіяно трапляється у лісах та серед заростей чагарників у околицях сіл Малий Кунинець, Бутин, Залужжя, Чорний Ліс і селища Вишнівець. </w:t>
      </w:r>
    </w:p>
    <w:p w:rsidR="006629FC" w:rsidRDefault="006629FC" w:rsidP="00E9720F">
      <w:pPr>
        <w:spacing w:after="0"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Головними факторами, що визначають скорочення</w:t>
      </w:r>
      <w:r w:rsidRPr="00E641B6">
        <w:rPr>
          <w:sz w:val="28"/>
          <w:szCs w:val="28"/>
        </w:rPr>
        <w:t xml:space="preserve"> чисельності популяцій червонокнижних </w:t>
      </w:r>
      <w:r>
        <w:rPr>
          <w:sz w:val="28"/>
          <w:szCs w:val="28"/>
        </w:rPr>
        <w:t xml:space="preserve">і регіонально </w:t>
      </w:r>
      <w:r w:rsidRPr="00E641B6">
        <w:rPr>
          <w:sz w:val="28"/>
          <w:szCs w:val="28"/>
        </w:rPr>
        <w:t xml:space="preserve">рідкісних видів родини </w:t>
      </w:r>
      <w:r>
        <w:rPr>
          <w:i/>
          <w:sz w:val="28"/>
          <w:szCs w:val="28"/>
          <w:lang w:val="en-US"/>
        </w:rPr>
        <w:t>Solanaceae</w:t>
      </w:r>
      <w:r>
        <w:rPr>
          <w:i/>
          <w:sz w:val="28"/>
          <w:szCs w:val="28"/>
        </w:rPr>
        <w:t xml:space="preserve"> </w:t>
      </w:r>
      <w:r>
        <w:rPr>
          <w:iCs/>
          <w:sz w:val="28"/>
          <w:szCs w:val="28"/>
          <w:lang w:val="en-US"/>
        </w:rPr>
        <w:t>Berth</w:t>
      </w:r>
      <w:r w:rsidRPr="0059158D">
        <w:rPr>
          <w:iCs/>
          <w:sz w:val="28"/>
          <w:szCs w:val="28"/>
        </w:rPr>
        <w:t xml:space="preserve">. </w:t>
      </w:r>
      <w:r>
        <w:rPr>
          <w:iCs/>
          <w:sz w:val="28"/>
          <w:szCs w:val="28"/>
          <w:lang w:val="en-US"/>
        </w:rPr>
        <w:t>Et</w:t>
      </w:r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  <w:lang w:val="en-US"/>
        </w:rPr>
        <w:t>Hook</w:t>
      </w:r>
      <w:r w:rsidRPr="0059158D">
        <w:rPr>
          <w:iCs/>
          <w:sz w:val="28"/>
          <w:szCs w:val="28"/>
        </w:rPr>
        <w:t xml:space="preserve">. </w:t>
      </w:r>
      <w:r>
        <w:rPr>
          <w:iCs/>
          <w:sz w:val="28"/>
          <w:szCs w:val="28"/>
          <w:lang w:val="en-US"/>
        </w:rPr>
        <w:t>f</w:t>
      </w:r>
      <w:r w:rsidRPr="0059158D">
        <w:rPr>
          <w:iCs/>
          <w:sz w:val="28"/>
          <w:szCs w:val="28"/>
        </w:rPr>
        <w:t>.</w:t>
      </w:r>
      <w:r w:rsidRPr="00E641B6">
        <w:rPr>
          <w:sz w:val="28"/>
          <w:szCs w:val="28"/>
        </w:rPr>
        <w:t xml:space="preserve">на території </w:t>
      </w:r>
      <w:r>
        <w:rPr>
          <w:sz w:val="28"/>
          <w:szCs w:val="28"/>
        </w:rPr>
        <w:t xml:space="preserve">Збаразького (Тернопільського) району Тернопільської </w:t>
      </w:r>
      <w:r w:rsidRPr="00E641B6">
        <w:rPr>
          <w:sz w:val="28"/>
          <w:szCs w:val="28"/>
        </w:rPr>
        <w:t xml:space="preserve">області </w:t>
      </w:r>
      <w:r w:rsidRPr="003C7DD7">
        <w:rPr>
          <w:sz w:val="28"/>
          <w:szCs w:val="28"/>
        </w:rPr>
        <w:t>вважаємо наступні:</w:t>
      </w:r>
    </w:p>
    <w:p w:rsidR="006629FC" w:rsidRDefault="006629FC" w:rsidP="00E9720F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348" w:lineRule="auto"/>
        <w:ind w:left="0" w:firstLine="426"/>
        <w:jc w:val="both"/>
        <w:rPr>
          <w:sz w:val="28"/>
          <w:szCs w:val="28"/>
        </w:rPr>
      </w:pPr>
      <w:r w:rsidRPr="00304CB6">
        <w:rPr>
          <w:sz w:val="28"/>
          <w:szCs w:val="28"/>
        </w:rPr>
        <w:t xml:space="preserve">вузька еколого-ценотична амплітуда </w:t>
      </w:r>
      <w:r>
        <w:rPr>
          <w:sz w:val="28"/>
          <w:szCs w:val="28"/>
        </w:rPr>
        <w:t>виду й відсутність екотопів відповідного типу для його подальшого поширення (</w:t>
      </w:r>
      <w:r w:rsidRPr="00F157C8">
        <w:rPr>
          <w:bCs/>
          <w:i/>
          <w:sz w:val="28"/>
          <w:szCs w:val="28"/>
          <w:lang w:val="en-US"/>
        </w:rPr>
        <w:t>Atropa</w:t>
      </w:r>
      <w:r>
        <w:rPr>
          <w:i/>
          <w:sz w:val="28"/>
          <w:szCs w:val="28"/>
          <w:lang w:val="en-US"/>
        </w:rPr>
        <w:t>bella</w:t>
      </w:r>
      <w:r w:rsidRPr="00C37278">
        <w:rPr>
          <w:i/>
          <w:sz w:val="28"/>
          <w:szCs w:val="28"/>
        </w:rPr>
        <w:t>-</w:t>
      </w:r>
      <w:r>
        <w:rPr>
          <w:i/>
          <w:sz w:val="28"/>
          <w:szCs w:val="28"/>
          <w:lang w:val="en-US"/>
        </w:rPr>
        <w:t>donna</w:t>
      </w:r>
      <w:r>
        <w:rPr>
          <w:i/>
          <w:sz w:val="28"/>
          <w:szCs w:val="28"/>
        </w:rPr>
        <w:t xml:space="preserve"> </w:t>
      </w:r>
      <w:r>
        <w:rPr>
          <w:iCs/>
          <w:sz w:val="28"/>
          <w:szCs w:val="28"/>
          <w:lang w:val="en-US"/>
        </w:rPr>
        <w:t>L</w:t>
      </w:r>
      <w:r w:rsidRPr="00C37278">
        <w:rPr>
          <w:iCs/>
          <w:sz w:val="28"/>
          <w:szCs w:val="28"/>
        </w:rPr>
        <w:t>.</w:t>
      </w:r>
      <w:r>
        <w:rPr>
          <w:sz w:val="28"/>
          <w:szCs w:val="28"/>
        </w:rPr>
        <w:t>)</w:t>
      </w:r>
      <w:r w:rsidRPr="00304CB6">
        <w:rPr>
          <w:sz w:val="28"/>
          <w:szCs w:val="28"/>
        </w:rPr>
        <w:t>;</w:t>
      </w:r>
    </w:p>
    <w:p w:rsidR="006629FC" w:rsidRDefault="006629FC" w:rsidP="00E9720F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348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недостатнє природне поновлення та слабка конкурентна здатність виду (</w:t>
      </w:r>
      <w:r w:rsidRPr="0057411C">
        <w:rPr>
          <w:bCs/>
          <w:i/>
          <w:sz w:val="28"/>
          <w:szCs w:val="28"/>
          <w:lang w:val="en-US"/>
        </w:rPr>
        <w:t>Scopolia</w:t>
      </w:r>
      <w:r>
        <w:rPr>
          <w:i/>
          <w:iCs/>
          <w:sz w:val="28"/>
          <w:szCs w:val="28"/>
          <w:lang w:val="en-US"/>
        </w:rPr>
        <w:t>carniolica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Jacq</w:t>
      </w:r>
      <w:r w:rsidRPr="0057411C">
        <w:rPr>
          <w:sz w:val="28"/>
          <w:szCs w:val="28"/>
        </w:rPr>
        <w:t>.</w:t>
      </w:r>
      <w:r>
        <w:rPr>
          <w:sz w:val="28"/>
          <w:szCs w:val="28"/>
        </w:rPr>
        <w:t xml:space="preserve">, </w:t>
      </w:r>
      <w:r>
        <w:rPr>
          <w:i/>
          <w:iCs/>
          <w:color w:val="000000"/>
          <w:sz w:val="28"/>
          <w:szCs w:val="28"/>
          <w:lang w:val="en-US"/>
        </w:rPr>
        <w:t>Solanum</w:t>
      </w:r>
      <w:r w:rsidRPr="00ED773A">
        <w:rPr>
          <w:i/>
          <w:iCs/>
          <w:color w:val="000000"/>
          <w:sz w:val="28"/>
          <w:szCs w:val="28"/>
          <w:lang w:val="en-US"/>
        </w:rPr>
        <w:t>cornutum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Lam</w:t>
      </w:r>
      <w:r w:rsidRPr="00ED773A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, </w:t>
      </w:r>
      <w:r>
        <w:rPr>
          <w:i/>
          <w:iCs/>
          <w:sz w:val="28"/>
          <w:szCs w:val="28"/>
          <w:lang w:val="en-US"/>
        </w:rPr>
        <w:t>Solanum</w:t>
      </w:r>
      <w:r w:rsidRPr="009631CC">
        <w:rPr>
          <w:i/>
          <w:iCs/>
          <w:sz w:val="28"/>
          <w:szCs w:val="28"/>
          <w:lang w:val="en-US"/>
        </w:rPr>
        <w:t>luteum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Mill</w:t>
      </w:r>
      <w:r>
        <w:rPr>
          <w:sz w:val="28"/>
          <w:szCs w:val="28"/>
        </w:rPr>
        <w:t>);</w:t>
      </w:r>
    </w:p>
    <w:p w:rsidR="006629FC" w:rsidRPr="00F3678F" w:rsidRDefault="006629FC" w:rsidP="00E9720F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348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інтенсивне лісове господарство, посадка на місці вирубок інтродукованих деревних порід </w:t>
      </w:r>
      <w:r w:rsidRPr="00F3678F">
        <w:rPr>
          <w:sz w:val="28"/>
          <w:szCs w:val="28"/>
        </w:rPr>
        <w:t>(</w:t>
      </w:r>
      <w:r w:rsidRPr="00F157C8">
        <w:rPr>
          <w:bCs/>
          <w:i/>
          <w:sz w:val="28"/>
          <w:szCs w:val="28"/>
          <w:lang w:val="en-US"/>
        </w:rPr>
        <w:t>Atropa</w:t>
      </w:r>
      <w:r>
        <w:rPr>
          <w:i/>
          <w:sz w:val="28"/>
          <w:szCs w:val="28"/>
          <w:lang w:val="en-US"/>
        </w:rPr>
        <w:t>bella</w:t>
      </w:r>
      <w:r w:rsidRPr="00C37278">
        <w:rPr>
          <w:i/>
          <w:sz w:val="28"/>
          <w:szCs w:val="28"/>
        </w:rPr>
        <w:t>-</w:t>
      </w:r>
      <w:r>
        <w:rPr>
          <w:i/>
          <w:sz w:val="28"/>
          <w:szCs w:val="28"/>
          <w:lang w:val="en-US"/>
        </w:rPr>
        <w:t>donna</w:t>
      </w:r>
      <w:r>
        <w:rPr>
          <w:i/>
          <w:sz w:val="28"/>
          <w:szCs w:val="28"/>
        </w:rPr>
        <w:t xml:space="preserve"> </w:t>
      </w:r>
      <w:r>
        <w:rPr>
          <w:iCs/>
          <w:sz w:val="28"/>
          <w:szCs w:val="28"/>
          <w:lang w:val="en-US"/>
        </w:rPr>
        <w:t>L</w:t>
      </w:r>
      <w:r w:rsidRPr="00C37278">
        <w:rPr>
          <w:iCs/>
          <w:sz w:val="28"/>
          <w:szCs w:val="28"/>
        </w:rPr>
        <w:t>.</w:t>
      </w:r>
      <w:r>
        <w:rPr>
          <w:iCs/>
          <w:sz w:val="28"/>
          <w:szCs w:val="28"/>
        </w:rPr>
        <w:t xml:space="preserve">, </w:t>
      </w:r>
      <w:r w:rsidRPr="0057411C">
        <w:rPr>
          <w:bCs/>
          <w:i/>
          <w:sz w:val="28"/>
          <w:szCs w:val="28"/>
          <w:lang w:val="en-US"/>
        </w:rPr>
        <w:t>Scopolia</w:t>
      </w:r>
      <w:r>
        <w:rPr>
          <w:i/>
          <w:iCs/>
          <w:sz w:val="28"/>
          <w:szCs w:val="28"/>
          <w:lang w:val="en-US"/>
        </w:rPr>
        <w:t>carniolica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Jacq</w:t>
      </w:r>
      <w:r w:rsidRPr="0057411C">
        <w:rPr>
          <w:sz w:val="28"/>
          <w:szCs w:val="28"/>
        </w:rPr>
        <w:t>.</w:t>
      </w:r>
      <w:r>
        <w:rPr>
          <w:sz w:val="28"/>
          <w:szCs w:val="28"/>
        </w:rPr>
        <w:t xml:space="preserve">, </w:t>
      </w:r>
      <w:r>
        <w:rPr>
          <w:i/>
          <w:iCs/>
          <w:color w:val="000000"/>
          <w:sz w:val="28"/>
          <w:szCs w:val="28"/>
          <w:lang w:val="en-US"/>
        </w:rPr>
        <w:t>Solanum</w:t>
      </w:r>
      <w:r w:rsidRPr="00CA3A5B">
        <w:rPr>
          <w:i/>
          <w:iCs/>
          <w:color w:val="000000"/>
          <w:sz w:val="28"/>
          <w:szCs w:val="28"/>
          <w:lang w:val="en-US"/>
        </w:rPr>
        <w:t>humile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Bernh</w:t>
      </w:r>
      <w:r w:rsidRPr="00CA3A5B"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 xml:space="preserve">, </w:t>
      </w:r>
      <w:r w:rsidRPr="00244998">
        <w:rPr>
          <w:bCs/>
          <w:i/>
          <w:sz w:val="28"/>
          <w:szCs w:val="28"/>
          <w:lang w:val="en-US"/>
        </w:rPr>
        <w:t>Physalis</w:t>
      </w:r>
      <w:r>
        <w:rPr>
          <w:i/>
          <w:iCs/>
          <w:sz w:val="28"/>
          <w:szCs w:val="28"/>
          <w:lang w:val="en-US"/>
        </w:rPr>
        <w:t>alkekengi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</w:t>
      </w:r>
      <w:r w:rsidRPr="00E952E1">
        <w:rPr>
          <w:sz w:val="28"/>
          <w:szCs w:val="28"/>
        </w:rPr>
        <w:t>.</w:t>
      </w:r>
      <w:r w:rsidRPr="00F3678F">
        <w:rPr>
          <w:sz w:val="28"/>
          <w:szCs w:val="28"/>
        </w:rPr>
        <w:t xml:space="preserve">); </w:t>
      </w:r>
    </w:p>
    <w:p w:rsidR="006629FC" w:rsidRDefault="006629FC" w:rsidP="00E9720F">
      <w:pPr>
        <w:numPr>
          <w:ilvl w:val="0"/>
          <w:numId w:val="5"/>
        </w:numPr>
        <w:spacing w:after="0" w:line="348" w:lineRule="auto"/>
        <w:ind w:left="0" w:firstLine="426"/>
        <w:jc w:val="both"/>
        <w:rPr>
          <w:sz w:val="28"/>
          <w:szCs w:val="28"/>
        </w:rPr>
      </w:pPr>
      <w:r w:rsidRPr="00304CB6">
        <w:rPr>
          <w:sz w:val="28"/>
          <w:szCs w:val="28"/>
        </w:rPr>
        <w:t xml:space="preserve">розорювання </w:t>
      </w:r>
      <w:r>
        <w:rPr>
          <w:sz w:val="28"/>
          <w:szCs w:val="28"/>
        </w:rPr>
        <w:t>та</w:t>
      </w:r>
      <w:r w:rsidRPr="00304CB6">
        <w:rPr>
          <w:sz w:val="28"/>
          <w:szCs w:val="28"/>
        </w:rPr>
        <w:t xml:space="preserve"> інтенсивне господарське освоєння залишкових степових </w:t>
      </w:r>
      <w:r>
        <w:rPr>
          <w:sz w:val="28"/>
          <w:szCs w:val="28"/>
        </w:rPr>
        <w:t xml:space="preserve">і </w:t>
      </w:r>
      <w:r w:rsidRPr="00304CB6">
        <w:rPr>
          <w:sz w:val="28"/>
          <w:szCs w:val="28"/>
        </w:rPr>
        <w:t>лучно-степовихекотопів (</w:t>
      </w:r>
      <w:r>
        <w:rPr>
          <w:i/>
          <w:iCs/>
          <w:color w:val="000000"/>
          <w:sz w:val="28"/>
          <w:szCs w:val="28"/>
          <w:lang w:val="en-US"/>
        </w:rPr>
        <w:t>Solanum</w:t>
      </w:r>
      <w:r w:rsidRPr="00AC3965">
        <w:rPr>
          <w:i/>
          <w:iCs/>
          <w:color w:val="000000"/>
          <w:sz w:val="28"/>
          <w:szCs w:val="28"/>
          <w:lang w:val="en-US"/>
        </w:rPr>
        <w:t>sisymbrifolium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Lam</w:t>
      </w:r>
      <w:r w:rsidRPr="00AC3965">
        <w:rPr>
          <w:color w:val="000000"/>
          <w:sz w:val="28"/>
          <w:szCs w:val="28"/>
        </w:rPr>
        <w:t>.</w:t>
      </w:r>
      <w:r w:rsidRPr="00304CB6">
        <w:rPr>
          <w:sz w:val="28"/>
          <w:szCs w:val="28"/>
        </w:rPr>
        <w:t>)</w:t>
      </w:r>
      <w:r>
        <w:rPr>
          <w:sz w:val="28"/>
          <w:szCs w:val="28"/>
        </w:rPr>
        <w:t xml:space="preserve">; </w:t>
      </w:r>
    </w:p>
    <w:p w:rsidR="006629FC" w:rsidRPr="00304CB6" w:rsidRDefault="006629FC" w:rsidP="00E9720F">
      <w:pPr>
        <w:numPr>
          <w:ilvl w:val="0"/>
          <w:numId w:val="5"/>
        </w:numPr>
        <w:spacing w:after="0" w:line="348" w:lineRule="auto"/>
        <w:ind w:left="0" w:firstLine="426"/>
        <w:jc w:val="both"/>
        <w:rPr>
          <w:sz w:val="28"/>
          <w:szCs w:val="28"/>
        </w:rPr>
      </w:pPr>
      <w:r w:rsidRPr="00304CB6">
        <w:rPr>
          <w:sz w:val="28"/>
          <w:szCs w:val="28"/>
        </w:rPr>
        <w:t>руйнування екотопів внаслідок видобутку корисних копалин (вапняків,пісковиків) (</w:t>
      </w:r>
      <w:r>
        <w:rPr>
          <w:i/>
          <w:iCs/>
          <w:color w:val="000000"/>
          <w:sz w:val="28"/>
          <w:szCs w:val="28"/>
          <w:lang w:val="en-US"/>
        </w:rPr>
        <w:t>Solanum</w:t>
      </w:r>
      <w:r w:rsidRPr="00B53C1B">
        <w:rPr>
          <w:i/>
          <w:iCs/>
          <w:sz w:val="28"/>
          <w:szCs w:val="28"/>
          <w:lang w:val="en-US"/>
        </w:rPr>
        <w:t>alatum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Moench</w:t>
      </w:r>
      <w:r w:rsidRPr="00304CB6">
        <w:rPr>
          <w:sz w:val="28"/>
          <w:szCs w:val="28"/>
        </w:rPr>
        <w:t>);</w:t>
      </w:r>
    </w:p>
    <w:p w:rsidR="006629FC" w:rsidRDefault="006629FC" w:rsidP="00E9720F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348" w:lineRule="auto"/>
        <w:ind w:left="0" w:firstLine="426"/>
        <w:jc w:val="both"/>
        <w:rPr>
          <w:sz w:val="28"/>
          <w:szCs w:val="28"/>
        </w:rPr>
      </w:pPr>
      <w:r w:rsidRPr="00BD7C52">
        <w:rPr>
          <w:sz w:val="28"/>
          <w:szCs w:val="28"/>
        </w:rPr>
        <w:t>збирання рослин населенням як лікарської сировини</w:t>
      </w:r>
      <w:r>
        <w:rPr>
          <w:sz w:val="28"/>
          <w:szCs w:val="28"/>
        </w:rPr>
        <w:t xml:space="preserve"> (</w:t>
      </w:r>
      <w:r w:rsidRPr="00F157C8">
        <w:rPr>
          <w:bCs/>
          <w:i/>
          <w:sz w:val="28"/>
          <w:szCs w:val="28"/>
          <w:lang w:val="en-US"/>
        </w:rPr>
        <w:t>Atropa</w:t>
      </w:r>
      <w:r>
        <w:rPr>
          <w:i/>
          <w:sz w:val="28"/>
          <w:szCs w:val="28"/>
          <w:lang w:val="en-US"/>
        </w:rPr>
        <w:t>bella</w:t>
      </w:r>
      <w:r w:rsidRPr="00C37278">
        <w:rPr>
          <w:i/>
          <w:sz w:val="28"/>
          <w:szCs w:val="28"/>
        </w:rPr>
        <w:t>-</w:t>
      </w:r>
      <w:r>
        <w:rPr>
          <w:i/>
          <w:sz w:val="28"/>
          <w:szCs w:val="28"/>
          <w:lang w:val="en-US"/>
        </w:rPr>
        <w:t>donna</w:t>
      </w:r>
      <w:r>
        <w:rPr>
          <w:i/>
          <w:sz w:val="28"/>
          <w:szCs w:val="28"/>
        </w:rPr>
        <w:t xml:space="preserve"> </w:t>
      </w:r>
      <w:r>
        <w:rPr>
          <w:iCs/>
          <w:sz w:val="28"/>
          <w:szCs w:val="28"/>
          <w:lang w:val="en-US"/>
        </w:rPr>
        <w:t>L</w:t>
      </w:r>
      <w:r w:rsidRPr="00C37278">
        <w:rPr>
          <w:iCs/>
          <w:sz w:val="28"/>
          <w:szCs w:val="28"/>
        </w:rPr>
        <w:t>.</w:t>
      </w:r>
      <w:r>
        <w:rPr>
          <w:iCs/>
          <w:sz w:val="28"/>
          <w:szCs w:val="28"/>
        </w:rPr>
        <w:t xml:space="preserve">, </w:t>
      </w:r>
      <w:r w:rsidRPr="0057411C">
        <w:rPr>
          <w:bCs/>
          <w:i/>
          <w:sz w:val="28"/>
          <w:szCs w:val="28"/>
          <w:lang w:val="en-US"/>
        </w:rPr>
        <w:t>Scopolia</w:t>
      </w:r>
      <w:r>
        <w:rPr>
          <w:i/>
          <w:iCs/>
          <w:sz w:val="28"/>
          <w:szCs w:val="28"/>
          <w:lang w:val="en-US"/>
        </w:rPr>
        <w:t>carniolica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Jacq</w:t>
      </w:r>
      <w:r w:rsidRPr="0057411C">
        <w:rPr>
          <w:sz w:val="28"/>
          <w:szCs w:val="28"/>
        </w:rPr>
        <w:t>.</w:t>
      </w:r>
      <w:r w:rsidRPr="00BD7C52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6629FC" w:rsidRPr="00BD7C52" w:rsidRDefault="006629FC" w:rsidP="00E9720F">
      <w:pPr>
        <w:shd w:val="clear" w:color="auto" w:fill="FFFFFF"/>
        <w:spacing w:after="0" w:line="348" w:lineRule="auto"/>
        <w:ind w:firstLine="709"/>
        <w:jc w:val="both"/>
        <w:rPr>
          <w:sz w:val="28"/>
          <w:szCs w:val="28"/>
        </w:rPr>
      </w:pPr>
      <w:r w:rsidRPr="00BD7C52">
        <w:rPr>
          <w:sz w:val="28"/>
          <w:szCs w:val="28"/>
        </w:rPr>
        <w:t>З метою охорони, збереження</w:t>
      </w:r>
      <w:r>
        <w:rPr>
          <w:sz w:val="28"/>
          <w:szCs w:val="28"/>
        </w:rPr>
        <w:t xml:space="preserve">, </w:t>
      </w:r>
      <w:r w:rsidRPr="00BD7C52">
        <w:rPr>
          <w:sz w:val="28"/>
          <w:szCs w:val="28"/>
        </w:rPr>
        <w:t xml:space="preserve">раціонального використання </w:t>
      </w:r>
      <w:r>
        <w:rPr>
          <w:sz w:val="28"/>
          <w:szCs w:val="28"/>
        </w:rPr>
        <w:t>і</w:t>
      </w:r>
      <w:r w:rsidRPr="00BD7C52">
        <w:rPr>
          <w:sz w:val="28"/>
          <w:szCs w:val="28"/>
        </w:rPr>
        <w:t xml:space="preserve"> відтворення раритетних видів родини </w:t>
      </w:r>
      <w:r>
        <w:rPr>
          <w:sz w:val="28"/>
          <w:szCs w:val="28"/>
        </w:rPr>
        <w:t xml:space="preserve">Пасльонові </w:t>
      </w:r>
      <w:r w:rsidRPr="00BD7C52">
        <w:rPr>
          <w:sz w:val="28"/>
          <w:szCs w:val="28"/>
        </w:rPr>
        <w:t>у районі дослідження необхідно:</w:t>
      </w:r>
    </w:p>
    <w:p w:rsidR="006629FC" w:rsidRPr="00533BAF" w:rsidRDefault="006629FC" w:rsidP="00E9720F">
      <w:pPr>
        <w:pStyle w:val="ListParagraph1"/>
        <w:numPr>
          <w:ilvl w:val="0"/>
          <w:numId w:val="6"/>
        </w:numPr>
        <w:spacing w:after="0" w:line="348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здійснювати системний</w:t>
      </w:r>
      <w:r w:rsidRPr="00533BAF">
        <w:rPr>
          <w:rFonts w:ascii="Times New Roman" w:hAnsi="Times New Roman"/>
          <w:sz w:val="28"/>
          <w:szCs w:val="28"/>
        </w:rPr>
        <w:t xml:space="preserve"> моніторинг стану </w:t>
      </w:r>
      <w:r>
        <w:rPr>
          <w:rFonts w:ascii="Times New Roman" w:hAnsi="Times New Roman"/>
          <w:sz w:val="28"/>
          <w:szCs w:val="28"/>
        </w:rPr>
        <w:t>та</w:t>
      </w:r>
      <w:r w:rsidRPr="00533BAF">
        <w:rPr>
          <w:rFonts w:ascii="Times New Roman" w:hAnsi="Times New Roman"/>
          <w:sz w:val="28"/>
          <w:szCs w:val="28"/>
        </w:rPr>
        <w:t xml:space="preserve"> динаміки </w:t>
      </w:r>
      <w:r>
        <w:rPr>
          <w:rFonts w:ascii="Times New Roman" w:hAnsi="Times New Roman"/>
          <w:sz w:val="28"/>
          <w:szCs w:val="28"/>
        </w:rPr>
        <w:t xml:space="preserve">чисельності </w:t>
      </w:r>
      <w:r w:rsidRPr="00533BAF">
        <w:rPr>
          <w:rFonts w:ascii="Times New Roman" w:hAnsi="Times New Roman"/>
          <w:sz w:val="28"/>
          <w:szCs w:val="28"/>
        </w:rPr>
        <w:t>популяцій</w:t>
      </w:r>
      <w:r>
        <w:rPr>
          <w:rFonts w:ascii="Times New Roman" w:hAnsi="Times New Roman"/>
          <w:sz w:val="28"/>
          <w:szCs w:val="28"/>
        </w:rPr>
        <w:t xml:space="preserve"> червонокнижних і регіонально рідкісних видів флори</w:t>
      </w:r>
      <w:r w:rsidRPr="00533BAF">
        <w:rPr>
          <w:rFonts w:ascii="Times New Roman" w:hAnsi="Times New Roman"/>
          <w:sz w:val="28"/>
          <w:szCs w:val="28"/>
        </w:rPr>
        <w:t xml:space="preserve">, а у </w:t>
      </w:r>
      <w:r>
        <w:rPr>
          <w:rFonts w:ascii="Times New Roman" w:hAnsi="Times New Roman"/>
          <w:sz w:val="28"/>
          <w:szCs w:val="28"/>
        </w:rPr>
        <w:t>разі їхнього  чисельного скорочення оперативно встановлювати</w:t>
      </w:r>
      <w:r w:rsidRPr="00533BAF">
        <w:rPr>
          <w:rFonts w:ascii="Times New Roman" w:hAnsi="Times New Roman"/>
          <w:sz w:val="28"/>
          <w:szCs w:val="28"/>
        </w:rPr>
        <w:t xml:space="preserve"> фактори, </w:t>
      </w:r>
      <w:r>
        <w:rPr>
          <w:rFonts w:ascii="Times New Roman" w:hAnsi="Times New Roman"/>
          <w:sz w:val="28"/>
          <w:szCs w:val="28"/>
        </w:rPr>
        <w:t>які</w:t>
      </w:r>
      <w:r w:rsidRPr="00533BAF">
        <w:rPr>
          <w:rFonts w:ascii="Times New Roman" w:hAnsi="Times New Roman"/>
          <w:sz w:val="28"/>
          <w:szCs w:val="28"/>
        </w:rPr>
        <w:t xml:space="preserve"> його </w:t>
      </w:r>
      <w:r>
        <w:rPr>
          <w:rFonts w:ascii="Times New Roman" w:hAnsi="Times New Roman"/>
          <w:sz w:val="28"/>
          <w:szCs w:val="28"/>
        </w:rPr>
        <w:t>спричинюють</w:t>
      </w:r>
      <w:r w:rsidRPr="00533BAF">
        <w:rPr>
          <w:rFonts w:ascii="Times New Roman" w:hAnsi="Times New Roman"/>
          <w:sz w:val="28"/>
          <w:szCs w:val="28"/>
        </w:rPr>
        <w:t>;</w:t>
      </w:r>
    </w:p>
    <w:p w:rsidR="006629FC" w:rsidRPr="00533BAF" w:rsidRDefault="006629FC" w:rsidP="00E9720F">
      <w:pPr>
        <w:pStyle w:val="ListParagraph1"/>
        <w:numPr>
          <w:ilvl w:val="0"/>
          <w:numId w:val="6"/>
        </w:numPr>
        <w:spacing w:after="0" w:line="348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випадку виявлення нових ареалів раритетної флори рекомендувати створення у цих місцях об’єктів природно-заповідного фонду</w:t>
      </w:r>
      <w:r w:rsidRPr="00390434">
        <w:rPr>
          <w:rFonts w:ascii="Times New Roman" w:hAnsi="Times New Roman"/>
          <w:sz w:val="28"/>
          <w:szCs w:val="28"/>
        </w:rPr>
        <w:t>;</w:t>
      </w:r>
    </w:p>
    <w:p w:rsidR="006629FC" w:rsidRPr="007F257C" w:rsidRDefault="006629FC" w:rsidP="00E9720F">
      <w:pPr>
        <w:pStyle w:val="ListParagraph1"/>
        <w:numPr>
          <w:ilvl w:val="0"/>
          <w:numId w:val="6"/>
        </w:numPr>
        <w:spacing w:after="0" w:line="348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F257C">
        <w:rPr>
          <w:rFonts w:ascii="Times New Roman" w:hAnsi="Times New Roman"/>
          <w:sz w:val="28"/>
          <w:szCs w:val="28"/>
        </w:rPr>
        <w:t xml:space="preserve">заборонити порушення </w:t>
      </w:r>
      <w:r>
        <w:rPr>
          <w:rFonts w:ascii="Times New Roman" w:hAnsi="Times New Roman"/>
          <w:sz w:val="28"/>
          <w:szCs w:val="28"/>
        </w:rPr>
        <w:t xml:space="preserve">оселищ видів та їх екотопів внаслідок </w:t>
      </w:r>
      <w:r w:rsidRPr="007F257C">
        <w:rPr>
          <w:rFonts w:ascii="Times New Roman" w:hAnsi="Times New Roman"/>
          <w:sz w:val="28"/>
          <w:szCs w:val="28"/>
        </w:rPr>
        <w:t>вирубування лісів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F257C">
        <w:rPr>
          <w:rFonts w:ascii="Times New Roman" w:hAnsi="Times New Roman"/>
          <w:sz w:val="28"/>
          <w:szCs w:val="28"/>
        </w:rPr>
        <w:t xml:space="preserve">видобутку корисних копалин, </w:t>
      </w:r>
      <w:r>
        <w:rPr>
          <w:rFonts w:ascii="Times New Roman" w:hAnsi="Times New Roman"/>
          <w:sz w:val="28"/>
          <w:szCs w:val="28"/>
        </w:rPr>
        <w:t xml:space="preserve">збирання населенням як лікарської сировини та </w:t>
      </w:r>
      <w:r w:rsidRPr="007F257C">
        <w:rPr>
          <w:rFonts w:ascii="Times New Roman" w:hAnsi="Times New Roman"/>
          <w:sz w:val="28"/>
          <w:szCs w:val="28"/>
        </w:rPr>
        <w:t xml:space="preserve">господарського освоєння залишкових ділянок лучно-степової рослинності; </w:t>
      </w:r>
    </w:p>
    <w:p w:rsidR="006629FC" w:rsidRDefault="006629FC" w:rsidP="00E9720F">
      <w:pPr>
        <w:numPr>
          <w:ilvl w:val="0"/>
          <w:numId w:val="6"/>
        </w:numPr>
        <w:shd w:val="clear" w:color="auto" w:fill="FFFFFF"/>
        <w:spacing w:after="0" w:line="348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ініціювати видання регіональних Зеленої й Червоної книг, регулярно </w:t>
      </w:r>
      <w:r w:rsidRPr="00533BAF">
        <w:rPr>
          <w:sz w:val="28"/>
          <w:szCs w:val="28"/>
        </w:rPr>
        <w:t xml:space="preserve">інформувати місцеве населення про стан природоохоронної роботи у засобах </w:t>
      </w:r>
      <w:r>
        <w:rPr>
          <w:sz w:val="28"/>
          <w:szCs w:val="28"/>
        </w:rPr>
        <w:t>масової інформації (</w:t>
      </w:r>
      <w:r w:rsidRPr="00533BAF">
        <w:rPr>
          <w:sz w:val="28"/>
          <w:szCs w:val="28"/>
        </w:rPr>
        <w:t>прес</w:t>
      </w:r>
      <w:r>
        <w:rPr>
          <w:sz w:val="28"/>
          <w:szCs w:val="28"/>
        </w:rPr>
        <w:t>а</w:t>
      </w:r>
      <w:r w:rsidRPr="00533BAF">
        <w:rPr>
          <w:sz w:val="28"/>
          <w:szCs w:val="28"/>
        </w:rPr>
        <w:t>, телебачення</w:t>
      </w:r>
      <w:r>
        <w:rPr>
          <w:sz w:val="28"/>
          <w:szCs w:val="28"/>
        </w:rPr>
        <w:t>);</w:t>
      </w:r>
    </w:p>
    <w:p w:rsidR="006629FC" w:rsidRDefault="006629FC" w:rsidP="00E9720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sz w:val="28"/>
          <w:szCs w:val="28"/>
        </w:rPr>
      </w:pPr>
      <w:r w:rsidRPr="003E3F2C">
        <w:rPr>
          <w:sz w:val="28"/>
          <w:szCs w:val="28"/>
        </w:rPr>
        <w:t xml:space="preserve">клопотати перед постійною комісією з питань </w:t>
      </w:r>
      <w:r>
        <w:rPr>
          <w:sz w:val="28"/>
          <w:szCs w:val="28"/>
        </w:rPr>
        <w:t>регулювання земельних відносин, агропромислового комплексу та охорони природного середовища Збаразької міської ради (голова – Дмитришин Ігор Володимирович) щ</w:t>
      </w:r>
      <w:r w:rsidRPr="000D5BAB">
        <w:rPr>
          <w:sz w:val="28"/>
          <w:szCs w:val="28"/>
        </w:rPr>
        <w:t xml:space="preserve">одо створення заповідного ботанічного урочища місцевого значення в околицях села </w:t>
      </w:r>
      <w:r>
        <w:rPr>
          <w:sz w:val="28"/>
          <w:szCs w:val="28"/>
        </w:rPr>
        <w:t xml:space="preserve">Залісці </w:t>
      </w:r>
      <w:r w:rsidRPr="000D5BAB">
        <w:rPr>
          <w:sz w:val="28"/>
          <w:szCs w:val="28"/>
        </w:rPr>
        <w:t xml:space="preserve">з метою збереження популяцій </w:t>
      </w:r>
      <w:r w:rsidRPr="00F157C8">
        <w:rPr>
          <w:bCs/>
          <w:i/>
          <w:sz w:val="28"/>
          <w:szCs w:val="28"/>
          <w:lang w:val="en-US"/>
        </w:rPr>
        <w:t>Atropa</w:t>
      </w:r>
      <w:r>
        <w:rPr>
          <w:i/>
          <w:sz w:val="28"/>
          <w:szCs w:val="28"/>
          <w:lang w:val="en-US"/>
        </w:rPr>
        <w:t>bella</w:t>
      </w:r>
      <w:r w:rsidRPr="00C37278">
        <w:rPr>
          <w:i/>
          <w:sz w:val="28"/>
          <w:szCs w:val="28"/>
        </w:rPr>
        <w:t>-</w:t>
      </w:r>
      <w:r>
        <w:rPr>
          <w:i/>
          <w:sz w:val="28"/>
          <w:szCs w:val="28"/>
          <w:lang w:val="en-US"/>
        </w:rPr>
        <w:t>donna</w:t>
      </w:r>
      <w:r>
        <w:rPr>
          <w:i/>
          <w:sz w:val="28"/>
          <w:szCs w:val="28"/>
        </w:rPr>
        <w:t xml:space="preserve"> </w:t>
      </w:r>
      <w:r>
        <w:rPr>
          <w:iCs/>
          <w:sz w:val="28"/>
          <w:szCs w:val="28"/>
          <w:lang w:val="en-US"/>
        </w:rPr>
        <w:t>L</w:t>
      </w:r>
      <w:r w:rsidRPr="00C37278">
        <w:rPr>
          <w:iCs/>
          <w:sz w:val="28"/>
          <w:szCs w:val="28"/>
        </w:rPr>
        <w:t>.</w:t>
      </w:r>
      <w:r>
        <w:rPr>
          <w:iCs/>
          <w:sz w:val="28"/>
          <w:szCs w:val="28"/>
        </w:rPr>
        <w:t xml:space="preserve"> і </w:t>
      </w:r>
      <w:r w:rsidRPr="0057411C">
        <w:rPr>
          <w:bCs/>
          <w:i/>
          <w:sz w:val="28"/>
          <w:szCs w:val="28"/>
          <w:lang w:val="en-US"/>
        </w:rPr>
        <w:t>Scopolia</w:t>
      </w:r>
      <w:r>
        <w:rPr>
          <w:i/>
          <w:iCs/>
          <w:sz w:val="28"/>
          <w:szCs w:val="28"/>
          <w:lang w:val="en-US"/>
        </w:rPr>
        <w:t>carniolica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Jacq</w:t>
      </w:r>
      <w:r w:rsidRPr="0057411C">
        <w:rPr>
          <w:sz w:val="28"/>
          <w:szCs w:val="28"/>
        </w:rPr>
        <w:t>.</w:t>
      </w:r>
    </w:p>
    <w:p w:rsidR="006629FC" w:rsidRDefault="006629FC" w:rsidP="00EE42CC">
      <w:pPr>
        <w:pStyle w:val="ListParagraph"/>
        <w:autoSpaceDE w:val="0"/>
        <w:autoSpaceDN w:val="0"/>
        <w:adjustRightInd w:val="0"/>
        <w:spacing w:before="120" w:after="0" w:line="240" w:lineRule="auto"/>
        <w:ind w:left="357"/>
        <w:rPr>
          <w:b/>
          <w:sz w:val="28"/>
          <w:szCs w:val="28"/>
        </w:rPr>
      </w:pPr>
    </w:p>
    <w:p w:rsidR="006629FC" w:rsidRPr="00571DA2" w:rsidRDefault="006629FC" w:rsidP="00EE42CC">
      <w:pPr>
        <w:pStyle w:val="ListParagraph"/>
        <w:autoSpaceDE w:val="0"/>
        <w:autoSpaceDN w:val="0"/>
        <w:adjustRightInd w:val="0"/>
        <w:spacing w:before="120" w:after="0" w:line="240" w:lineRule="auto"/>
        <w:ind w:left="357"/>
        <w:rPr>
          <w:b/>
          <w:sz w:val="28"/>
          <w:szCs w:val="28"/>
        </w:rPr>
      </w:pPr>
      <w:r w:rsidRPr="00571DA2">
        <w:rPr>
          <w:b/>
          <w:sz w:val="28"/>
          <w:szCs w:val="28"/>
        </w:rPr>
        <w:t>Література</w:t>
      </w:r>
      <w:r>
        <w:rPr>
          <w:b/>
          <w:sz w:val="28"/>
          <w:szCs w:val="28"/>
        </w:rPr>
        <w:t>:</w:t>
      </w:r>
    </w:p>
    <w:p w:rsidR="006629FC" w:rsidRDefault="006629FC" w:rsidP="00E9720F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120" w:after="0" w:line="360" w:lineRule="auto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Визначник рослин України / А. І Барбарич та ін.; за ред. Д. К. Зерова. Київ : Урожай, 1965. С. </w:t>
      </w:r>
      <w:r>
        <w:rPr>
          <w:sz w:val="28"/>
          <w:szCs w:val="28"/>
          <w:lang w:val="en-US"/>
        </w:rPr>
        <w:t>583–588</w:t>
      </w:r>
      <w:r>
        <w:rPr>
          <w:sz w:val="28"/>
          <w:szCs w:val="28"/>
        </w:rPr>
        <w:t>.</w:t>
      </w:r>
    </w:p>
    <w:p w:rsidR="006629FC" w:rsidRPr="00D15705" w:rsidRDefault="006629FC" w:rsidP="00E9720F">
      <w:pPr>
        <w:numPr>
          <w:ilvl w:val="0"/>
          <w:numId w:val="4"/>
        </w:numPr>
        <w:spacing w:after="0" w:line="360" w:lineRule="auto"/>
        <w:ind w:left="357" w:hanging="357"/>
        <w:jc w:val="both"/>
        <w:rPr>
          <w:color w:val="000000"/>
          <w:sz w:val="28"/>
          <w:szCs w:val="28"/>
        </w:rPr>
      </w:pPr>
      <w:r w:rsidRPr="00D15705">
        <w:rPr>
          <w:color w:val="000000"/>
          <w:sz w:val="28"/>
          <w:szCs w:val="28"/>
        </w:rPr>
        <w:t xml:space="preserve">Нечитайло В. А., Кучерява Л. Ф. Ботаніка. Вищі рослини. Київ : Фітосоціоцентр, 2001. С. </w:t>
      </w:r>
      <w:r w:rsidRPr="00034DB4">
        <w:rPr>
          <w:color w:val="000000"/>
          <w:sz w:val="28"/>
          <w:szCs w:val="28"/>
          <w:lang w:val="ru-RU"/>
        </w:rPr>
        <w:t>320–323</w:t>
      </w:r>
      <w:r w:rsidRPr="00D87EE0">
        <w:rPr>
          <w:color w:val="000000"/>
          <w:sz w:val="28"/>
          <w:szCs w:val="28"/>
        </w:rPr>
        <w:t>.</w:t>
      </w:r>
    </w:p>
    <w:p w:rsidR="006629FC" w:rsidRPr="0005088E" w:rsidRDefault="006629FC" w:rsidP="00E9720F">
      <w:pPr>
        <w:pStyle w:val="21"/>
        <w:numPr>
          <w:ilvl w:val="0"/>
          <w:numId w:val="4"/>
        </w:numPr>
        <w:spacing w:line="360" w:lineRule="auto"/>
        <w:rPr>
          <w:noProof/>
          <w:sz w:val="28"/>
          <w:szCs w:val="28"/>
        </w:rPr>
      </w:pPr>
      <w:r w:rsidRPr="0005088E">
        <w:rPr>
          <w:noProof/>
          <w:sz w:val="28"/>
          <w:szCs w:val="28"/>
        </w:rPr>
        <w:t>Определитель высших растений Украины / Д. Н. Доброчаева и др.; за ред. Ю.</w:t>
      </w:r>
      <w:r>
        <w:rPr>
          <w:noProof/>
          <w:sz w:val="28"/>
          <w:szCs w:val="28"/>
        </w:rPr>
        <w:t> </w:t>
      </w:r>
      <w:r w:rsidRPr="0005088E">
        <w:rPr>
          <w:noProof/>
          <w:sz w:val="28"/>
          <w:szCs w:val="28"/>
        </w:rPr>
        <w:t>Н. Прокудина. Киев : Фитосоциоцентр, 1999 : Наук</w:t>
      </w:r>
      <w:r>
        <w:rPr>
          <w:noProof/>
          <w:sz w:val="28"/>
          <w:szCs w:val="28"/>
        </w:rPr>
        <w:t xml:space="preserve">ова </w:t>
      </w:r>
      <w:r w:rsidRPr="0005088E">
        <w:rPr>
          <w:noProof/>
          <w:sz w:val="28"/>
          <w:szCs w:val="28"/>
        </w:rPr>
        <w:t xml:space="preserve">думка, 1987. </w:t>
      </w:r>
      <w:r>
        <w:rPr>
          <w:noProof/>
          <w:sz w:val="28"/>
          <w:szCs w:val="28"/>
        </w:rPr>
        <w:t>С. </w:t>
      </w:r>
      <w:r>
        <w:rPr>
          <w:noProof/>
          <w:sz w:val="28"/>
          <w:szCs w:val="28"/>
          <w:lang w:val="en-US"/>
        </w:rPr>
        <w:t>278–281</w:t>
      </w:r>
      <w:r w:rsidRPr="0005088E">
        <w:rPr>
          <w:noProof/>
          <w:sz w:val="28"/>
          <w:szCs w:val="28"/>
        </w:rPr>
        <w:t>.</w:t>
      </w:r>
    </w:p>
    <w:p w:rsidR="006629FC" w:rsidRPr="00D15705" w:rsidRDefault="006629FC" w:rsidP="00E9720F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sz w:val="28"/>
          <w:szCs w:val="28"/>
        </w:rPr>
      </w:pPr>
      <w:r w:rsidRPr="00D15705">
        <w:rPr>
          <w:sz w:val="28"/>
          <w:szCs w:val="28"/>
        </w:rPr>
        <w:t xml:space="preserve">Флора УРСР: в 12 т. / за ред. Д. К. Зерова. </w:t>
      </w:r>
      <w:r>
        <w:rPr>
          <w:sz w:val="28"/>
          <w:szCs w:val="28"/>
        </w:rPr>
        <w:t xml:space="preserve">Київ : </w:t>
      </w:r>
      <w:r w:rsidRPr="00D15705">
        <w:rPr>
          <w:sz w:val="28"/>
          <w:szCs w:val="28"/>
        </w:rPr>
        <w:t>Вид-во АН УРСР, 19</w:t>
      </w:r>
      <w:r w:rsidRPr="00483DB3"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>0</w:t>
      </w:r>
      <w:r w:rsidRPr="00D15705">
        <w:rPr>
          <w:sz w:val="28"/>
          <w:szCs w:val="28"/>
        </w:rPr>
        <w:t>. Т. </w:t>
      </w:r>
      <w:r>
        <w:rPr>
          <w:sz w:val="28"/>
          <w:szCs w:val="28"/>
          <w:lang w:val="en-US"/>
        </w:rPr>
        <w:t>9</w:t>
      </w:r>
      <w:r w:rsidRPr="00D15705">
        <w:rPr>
          <w:sz w:val="28"/>
          <w:szCs w:val="28"/>
        </w:rPr>
        <w:t>. С.</w:t>
      </w:r>
      <w:r>
        <w:rPr>
          <w:sz w:val="28"/>
          <w:szCs w:val="28"/>
        </w:rPr>
        <w:t> </w:t>
      </w:r>
      <w:r>
        <w:rPr>
          <w:sz w:val="28"/>
          <w:szCs w:val="28"/>
          <w:lang w:val="en-US"/>
        </w:rPr>
        <w:t>364–404</w:t>
      </w:r>
      <w:r w:rsidRPr="00D15705">
        <w:rPr>
          <w:sz w:val="28"/>
          <w:szCs w:val="28"/>
        </w:rPr>
        <w:t>.</w:t>
      </w:r>
    </w:p>
    <w:p w:rsidR="006629FC" w:rsidRPr="00B707F0" w:rsidRDefault="006629FC" w:rsidP="00E9720F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b/>
          <w:sz w:val="28"/>
          <w:szCs w:val="28"/>
        </w:rPr>
      </w:pPr>
      <w:r w:rsidRPr="00D15705">
        <w:rPr>
          <w:sz w:val="28"/>
          <w:szCs w:val="28"/>
        </w:rPr>
        <w:t xml:space="preserve">Червона книга України. Рослинний світ / за ред. Я. П. Дідуха. </w:t>
      </w:r>
      <w:r>
        <w:rPr>
          <w:sz w:val="28"/>
          <w:szCs w:val="28"/>
        </w:rPr>
        <w:t xml:space="preserve">Київ : </w:t>
      </w:r>
      <w:r w:rsidRPr="00D15705">
        <w:rPr>
          <w:sz w:val="28"/>
          <w:szCs w:val="28"/>
        </w:rPr>
        <w:t xml:space="preserve">Глобалконсалтинг, 2009. </w:t>
      </w:r>
      <w:r w:rsidRPr="00D15705">
        <w:rPr>
          <w:sz w:val="28"/>
          <w:szCs w:val="28"/>
          <w:lang w:val="en-US"/>
        </w:rPr>
        <w:t>C</w:t>
      </w:r>
      <w:r w:rsidRPr="00D15705">
        <w:rPr>
          <w:sz w:val="28"/>
          <w:szCs w:val="28"/>
        </w:rPr>
        <w:t xml:space="preserve">. </w:t>
      </w:r>
      <w:r>
        <w:rPr>
          <w:sz w:val="28"/>
          <w:szCs w:val="28"/>
          <w:lang w:val="en-US"/>
        </w:rPr>
        <w:t>604–605</w:t>
      </w:r>
      <w:r w:rsidRPr="00D15705">
        <w:rPr>
          <w:sz w:val="28"/>
          <w:szCs w:val="28"/>
        </w:rPr>
        <w:t>.</w:t>
      </w:r>
    </w:p>
    <w:p w:rsidR="006629FC" w:rsidRPr="00E94910" w:rsidRDefault="006629FC" w:rsidP="00E9720F">
      <w:pPr>
        <w:pStyle w:val="ListParagraph"/>
        <w:widowControl w:val="0"/>
        <w:numPr>
          <w:ilvl w:val="0"/>
          <w:numId w:val="4"/>
        </w:numPr>
        <w:shd w:val="clear" w:color="auto" w:fill="FFFFFF"/>
        <w:tabs>
          <w:tab w:val="left" w:pos="-9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360" w:lineRule="auto"/>
        <w:ind w:left="357" w:hanging="357"/>
        <w:jc w:val="both"/>
        <w:rPr>
          <w:sz w:val="28"/>
          <w:szCs w:val="28"/>
        </w:rPr>
      </w:pPr>
      <w:r w:rsidRPr="00E94910">
        <w:rPr>
          <w:sz w:val="28"/>
          <w:szCs w:val="28"/>
        </w:rPr>
        <w:t xml:space="preserve">Яворівський Р. Л., Дем’янчук П. М. Червонокнижні види флори Тернопільської області. </w:t>
      </w:r>
      <w:r w:rsidRPr="00E94910">
        <w:rPr>
          <w:i/>
          <w:sz w:val="28"/>
          <w:szCs w:val="28"/>
        </w:rPr>
        <w:t xml:space="preserve">Матеріали XIV з’їзду Українського ботанічного товариства. </w:t>
      </w:r>
      <w:r w:rsidRPr="00E94910">
        <w:rPr>
          <w:sz w:val="28"/>
          <w:szCs w:val="28"/>
        </w:rPr>
        <w:t>(Київ, 25–26 квітн. 2017 р.). К., б. в., 2017. С. 139.</w:t>
      </w:r>
    </w:p>
    <w:sectPr w:rsidR="006629FC" w:rsidRPr="00E94910" w:rsidSect="0068448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76A6C"/>
    <w:multiLevelType w:val="hybridMultilevel"/>
    <w:tmpl w:val="F17A9380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2B6045D1"/>
    <w:multiLevelType w:val="hybridMultilevel"/>
    <w:tmpl w:val="71F09964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>
    <w:nsid w:val="2EF23930"/>
    <w:multiLevelType w:val="hybridMultilevel"/>
    <w:tmpl w:val="4748F970"/>
    <w:lvl w:ilvl="0" w:tplc="D7C8A07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5864CB"/>
    <w:multiLevelType w:val="hybridMultilevel"/>
    <w:tmpl w:val="3AC03AD0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4050776C"/>
    <w:multiLevelType w:val="hybridMultilevel"/>
    <w:tmpl w:val="BE8219A8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606431BE"/>
    <w:multiLevelType w:val="hybridMultilevel"/>
    <w:tmpl w:val="57F60C80"/>
    <w:lvl w:ilvl="0" w:tplc="E3BC38B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0A78"/>
    <w:rsid w:val="00002635"/>
    <w:rsid w:val="00034DB4"/>
    <w:rsid w:val="0005088E"/>
    <w:rsid w:val="0006003B"/>
    <w:rsid w:val="000A2DA8"/>
    <w:rsid w:val="000B16BF"/>
    <w:rsid w:val="000D5BAB"/>
    <w:rsid w:val="000D7E8F"/>
    <w:rsid w:val="0010453B"/>
    <w:rsid w:val="0012499A"/>
    <w:rsid w:val="0013610D"/>
    <w:rsid w:val="00153643"/>
    <w:rsid w:val="0017280E"/>
    <w:rsid w:val="0018350C"/>
    <w:rsid w:val="001A6ED9"/>
    <w:rsid w:val="001B179E"/>
    <w:rsid w:val="001D29D8"/>
    <w:rsid w:val="00213E49"/>
    <w:rsid w:val="00244235"/>
    <w:rsid w:val="00244998"/>
    <w:rsid w:val="00284EE3"/>
    <w:rsid w:val="002A75F4"/>
    <w:rsid w:val="002C19CF"/>
    <w:rsid w:val="002C5633"/>
    <w:rsid w:val="00304CB6"/>
    <w:rsid w:val="00312395"/>
    <w:rsid w:val="00390434"/>
    <w:rsid w:val="003C7DD7"/>
    <w:rsid w:val="003D2843"/>
    <w:rsid w:val="003E3F2C"/>
    <w:rsid w:val="00413270"/>
    <w:rsid w:val="004475E1"/>
    <w:rsid w:val="0048026E"/>
    <w:rsid w:val="00483DB3"/>
    <w:rsid w:val="00485221"/>
    <w:rsid w:val="00485907"/>
    <w:rsid w:val="00486D81"/>
    <w:rsid w:val="004A113E"/>
    <w:rsid w:val="004C0C93"/>
    <w:rsid w:val="004C629F"/>
    <w:rsid w:val="00533BAF"/>
    <w:rsid w:val="00562986"/>
    <w:rsid w:val="00571DA2"/>
    <w:rsid w:val="005739CD"/>
    <w:rsid w:val="0057411C"/>
    <w:rsid w:val="0059158D"/>
    <w:rsid w:val="005A7836"/>
    <w:rsid w:val="00602E37"/>
    <w:rsid w:val="00621EF1"/>
    <w:rsid w:val="00660E74"/>
    <w:rsid w:val="006629FC"/>
    <w:rsid w:val="00684485"/>
    <w:rsid w:val="006C63C7"/>
    <w:rsid w:val="006D088C"/>
    <w:rsid w:val="006E3790"/>
    <w:rsid w:val="007D7F4C"/>
    <w:rsid w:val="007F257C"/>
    <w:rsid w:val="00892601"/>
    <w:rsid w:val="008A302C"/>
    <w:rsid w:val="008B29D7"/>
    <w:rsid w:val="008B2B6B"/>
    <w:rsid w:val="008C5C3E"/>
    <w:rsid w:val="008D3CFA"/>
    <w:rsid w:val="00951482"/>
    <w:rsid w:val="009631CC"/>
    <w:rsid w:val="00A373FB"/>
    <w:rsid w:val="00A45C49"/>
    <w:rsid w:val="00A87F5E"/>
    <w:rsid w:val="00AA0726"/>
    <w:rsid w:val="00AC3965"/>
    <w:rsid w:val="00B3287B"/>
    <w:rsid w:val="00B53C1B"/>
    <w:rsid w:val="00B707F0"/>
    <w:rsid w:val="00BA2A6D"/>
    <w:rsid w:val="00BD7C52"/>
    <w:rsid w:val="00BE73CE"/>
    <w:rsid w:val="00BF4043"/>
    <w:rsid w:val="00C03F32"/>
    <w:rsid w:val="00C37278"/>
    <w:rsid w:val="00C46EB5"/>
    <w:rsid w:val="00C47970"/>
    <w:rsid w:val="00C6164F"/>
    <w:rsid w:val="00CA0A78"/>
    <w:rsid w:val="00CA3A5B"/>
    <w:rsid w:val="00CB675B"/>
    <w:rsid w:val="00D13E5F"/>
    <w:rsid w:val="00D15705"/>
    <w:rsid w:val="00D549F3"/>
    <w:rsid w:val="00D87EE0"/>
    <w:rsid w:val="00DD2232"/>
    <w:rsid w:val="00E4192E"/>
    <w:rsid w:val="00E641B6"/>
    <w:rsid w:val="00E94910"/>
    <w:rsid w:val="00E952E1"/>
    <w:rsid w:val="00E9720F"/>
    <w:rsid w:val="00EC68A4"/>
    <w:rsid w:val="00ED5FDD"/>
    <w:rsid w:val="00ED773A"/>
    <w:rsid w:val="00EE42CC"/>
    <w:rsid w:val="00F078BF"/>
    <w:rsid w:val="00F157C8"/>
    <w:rsid w:val="00F3678F"/>
    <w:rsid w:val="00F53F68"/>
    <w:rsid w:val="00F93674"/>
    <w:rsid w:val="00FA4E90"/>
    <w:rsid w:val="00FE4176"/>
    <w:rsid w:val="00FF7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4C629F"/>
    <w:pPr>
      <w:spacing w:after="160" w:line="259" w:lineRule="auto"/>
    </w:pPr>
    <w:rPr>
      <w:rFonts w:ascii="Times New Roman" w:hAnsi="Times New Roman"/>
      <w:sz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E73CE"/>
    <w:rPr>
      <w:rFonts w:ascii="Times New Roman" w:hAnsi="Times New Roman"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4C62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C629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4C629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4C629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C62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C629F"/>
    <w:rPr>
      <w:rFonts w:ascii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6E3790"/>
    <w:rPr>
      <w:rFonts w:cs="Times New Roman"/>
      <w:color w:val="0563C1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6E3790"/>
    <w:rPr>
      <w:rFonts w:cs="Times New Roman"/>
      <w:color w:val="605E5C"/>
      <w:shd w:val="clear" w:color="auto" w:fill="E1DFDD"/>
    </w:rPr>
  </w:style>
  <w:style w:type="paragraph" w:styleId="PlainText">
    <w:name w:val="Plain Text"/>
    <w:basedOn w:val="Normal"/>
    <w:link w:val="PlainTextChar"/>
    <w:uiPriority w:val="99"/>
    <w:rsid w:val="005A78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i/>
      <w:iCs/>
      <w:szCs w:val="24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5A7836"/>
    <w:rPr>
      <w:rFonts w:ascii="Courier New" w:hAnsi="Courier New" w:cs="Courier New"/>
      <w:i/>
      <w:iCs/>
      <w:sz w:val="24"/>
      <w:szCs w:val="24"/>
      <w:lang w:eastAsia="ru-RU"/>
    </w:rPr>
  </w:style>
  <w:style w:type="paragraph" w:customStyle="1" w:styleId="ListParagraph1">
    <w:name w:val="List Paragraph1"/>
    <w:basedOn w:val="Normal"/>
    <w:uiPriority w:val="99"/>
    <w:rsid w:val="005A7836"/>
    <w:pPr>
      <w:spacing w:after="200" w:line="276" w:lineRule="auto"/>
      <w:ind w:left="720"/>
      <w:contextualSpacing/>
    </w:pPr>
    <w:rPr>
      <w:rFonts w:ascii="Calibri" w:eastAsia="Times New Roman" w:hAnsi="Calibri"/>
      <w:sz w:val="22"/>
    </w:rPr>
  </w:style>
  <w:style w:type="paragraph" w:customStyle="1" w:styleId="21">
    <w:name w:val="Основной текст с отступом 21"/>
    <w:basedOn w:val="Normal"/>
    <w:uiPriority w:val="99"/>
    <w:rsid w:val="005A7836"/>
    <w:pPr>
      <w:overflowPunct w:val="0"/>
      <w:autoSpaceDE w:val="0"/>
      <w:autoSpaceDN w:val="0"/>
      <w:adjustRightInd w:val="0"/>
      <w:spacing w:after="0" w:line="240" w:lineRule="auto"/>
      <w:ind w:firstLine="851"/>
      <w:jc w:val="both"/>
      <w:textAlignment w:val="baseline"/>
    </w:pPr>
    <w:rPr>
      <w:rFonts w:eastAsia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208</TotalTime>
  <Pages>5</Pages>
  <Words>5935</Words>
  <Characters>3383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</dc:creator>
  <cp:keywords/>
  <dc:description/>
  <cp:lastModifiedBy>Admin</cp:lastModifiedBy>
  <cp:revision>22</cp:revision>
  <dcterms:created xsi:type="dcterms:W3CDTF">2023-10-23T13:49:00Z</dcterms:created>
  <dcterms:modified xsi:type="dcterms:W3CDTF">2024-10-30T20:44:00Z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98a3aa1db63a48c5d3abac74a2de1084ec6d5b2b438c9484a8abebc7f434b7b5</vt:lpwstr>
  </property>
</Properties>
</file>