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396" w:rsidRPr="009723FE" w:rsidRDefault="00562396" w:rsidP="006254D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r>
        <w:rPr>
          <w:rFonts w:ascii="Times New Roman" w:hAnsi="Times New Roman"/>
          <w:b/>
          <w:color w:val="231F20"/>
          <w:sz w:val="28"/>
          <w:szCs w:val="28"/>
          <w:lang w:eastAsia="uk-UA"/>
        </w:rPr>
        <w:t>Світлана Луців</w:t>
      </w:r>
      <w:r w:rsidRPr="009723FE">
        <w:rPr>
          <w:rFonts w:ascii="Times New Roman" w:hAnsi="Times New Roman"/>
          <w:b/>
          <w:color w:val="231F20"/>
          <w:sz w:val="28"/>
          <w:szCs w:val="28"/>
          <w:lang w:eastAsia="uk-UA"/>
        </w:rPr>
        <w:t xml:space="preserve">, </w:t>
      </w:r>
      <w:r>
        <w:rPr>
          <w:rFonts w:ascii="Times New Roman" w:hAnsi="Times New Roman"/>
          <w:b/>
          <w:color w:val="231F20"/>
          <w:sz w:val="28"/>
          <w:szCs w:val="28"/>
          <w:lang w:eastAsia="uk-UA"/>
        </w:rPr>
        <w:t>Наталія Дрогомирецька</w:t>
      </w:r>
    </w:p>
    <w:p w:rsidR="00562396" w:rsidRDefault="00562396" w:rsidP="006254D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r w:rsidRPr="009723FE">
        <w:rPr>
          <w:rFonts w:ascii="Times New Roman" w:hAnsi="Times New Roman"/>
          <w:b/>
          <w:color w:val="231F20"/>
          <w:sz w:val="28"/>
          <w:szCs w:val="28"/>
          <w:lang w:eastAsia="uk-UA"/>
        </w:rPr>
        <w:t>(Дрогобич, Україна)</w:t>
      </w:r>
    </w:p>
    <w:p w:rsidR="00562396" w:rsidRPr="009723FE" w:rsidRDefault="00562396" w:rsidP="006254D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p>
    <w:p w:rsidR="00562396" w:rsidRDefault="00562396" w:rsidP="006254D0">
      <w:pPr>
        <w:widowControl w:val="0"/>
        <w:kinsoku w:val="0"/>
        <w:overflowPunct w:val="0"/>
        <w:autoSpaceDE w:val="0"/>
        <w:autoSpaceDN w:val="0"/>
        <w:adjustRightInd w:val="0"/>
        <w:spacing w:before="94" w:after="0" w:line="360" w:lineRule="auto"/>
        <w:ind w:right="40"/>
        <w:jc w:val="center"/>
        <w:rPr>
          <w:rFonts w:ascii="Times New Roman" w:hAnsi="Times New Roman"/>
          <w:b/>
          <w:color w:val="231F20"/>
          <w:sz w:val="28"/>
          <w:szCs w:val="28"/>
          <w:lang w:eastAsia="uk-UA"/>
        </w:rPr>
      </w:pPr>
      <w:r w:rsidRPr="009723FE">
        <w:rPr>
          <w:rFonts w:ascii="Times New Roman" w:hAnsi="Times New Roman"/>
          <w:b/>
          <w:color w:val="231F20"/>
          <w:sz w:val="28"/>
          <w:szCs w:val="28"/>
          <w:lang w:eastAsia="uk-UA"/>
        </w:rPr>
        <w:t>Ф</w:t>
      </w:r>
      <w:r>
        <w:rPr>
          <w:rFonts w:ascii="Times New Roman" w:hAnsi="Times New Roman"/>
          <w:b/>
          <w:color w:val="231F20"/>
          <w:sz w:val="28"/>
          <w:szCs w:val="28"/>
          <w:lang w:eastAsia="uk-UA"/>
        </w:rPr>
        <w:t>ОРМУВАННЯ МОНОЛОГІЧНОГО МОВЛЕННЯ УЧНІВ ПОЧАТКОВИХ КЛАСІВ НА УРОКАХ УКРАЇНСЬКОЇ МОВИ</w:t>
      </w:r>
    </w:p>
    <w:p w:rsidR="00562396" w:rsidRPr="009723FE" w:rsidRDefault="00562396" w:rsidP="006254D0">
      <w:pPr>
        <w:widowControl w:val="0"/>
        <w:kinsoku w:val="0"/>
        <w:overflowPunct w:val="0"/>
        <w:autoSpaceDE w:val="0"/>
        <w:autoSpaceDN w:val="0"/>
        <w:adjustRightInd w:val="0"/>
        <w:spacing w:before="94" w:after="0" w:line="360" w:lineRule="auto"/>
        <w:ind w:right="40"/>
        <w:jc w:val="center"/>
        <w:rPr>
          <w:rFonts w:ascii="Arial" w:hAnsi="Arial" w:cs="Arial"/>
          <w:b/>
          <w:color w:val="231F20"/>
          <w:sz w:val="20"/>
          <w:szCs w:val="20"/>
          <w:lang w:eastAsia="uk-UA"/>
        </w:rPr>
      </w:pPr>
    </w:p>
    <w:p w:rsidR="00562396" w:rsidRPr="006254D0" w:rsidRDefault="00562396" w:rsidP="006254D0">
      <w:pPr>
        <w:spacing w:after="0" w:line="360" w:lineRule="auto"/>
        <w:ind w:firstLine="708"/>
        <w:jc w:val="both"/>
        <w:rPr>
          <w:rFonts w:ascii="Times New Roman" w:hAnsi="Times New Roman"/>
          <w:sz w:val="28"/>
          <w:szCs w:val="28"/>
          <w:lang w:eastAsia="ru-RU"/>
        </w:rPr>
      </w:pPr>
      <w:r w:rsidRPr="006254D0">
        <w:rPr>
          <w:rFonts w:ascii="Times New Roman" w:hAnsi="Times New Roman"/>
          <w:sz w:val="28"/>
          <w:szCs w:val="28"/>
          <w:lang w:eastAsia="ru-RU"/>
        </w:rPr>
        <w:t>На сучасному етапі модернізації початкової освіти особливо актуальною є проблема розвитку мовлення молодших школярів. Ця проблема тісно пов’язана з одним із найголовніших завдань вивчення рідної мови, розв’язання якої немислиме без реалізації основної мети вивчення української мови в початковій школі – формування  духовно багатої мовної особистості, у якої сформовані вміння та навички  комунікативно виправдано користуватися всіма засобами рідної мови в усіх видах мовленнєвої діяльності.</w:t>
      </w:r>
    </w:p>
    <w:p w:rsidR="00562396"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Для спілкування з дорослими та іншими дітьми молодшим школярам потрібні уміння сполучати слова у речення, а також викладати свою думку, тому на уроках української мови в початковій школі велике значення має монологічне мовлення, адже саме воно відображає характеристики усномовленнєвої комунікації, необхідної для спілкування.</w:t>
      </w:r>
    </w:p>
    <w:p w:rsidR="00562396" w:rsidRPr="006254D0" w:rsidRDefault="00562396" w:rsidP="006254D0">
      <w:pPr>
        <w:spacing w:after="0" w:line="360" w:lineRule="auto"/>
        <w:jc w:val="both"/>
        <w:rPr>
          <w:rFonts w:ascii="Times New Roman" w:hAnsi="Times New Roman"/>
          <w:sz w:val="28"/>
          <w:szCs w:val="28"/>
          <w:lang w:val="ru-RU" w:eastAsia="ru-RU"/>
        </w:rPr>
      </w:pPr>
      <w:r>
        <w:rPr>
          <w:rFonts w:ascii="Times New Roman" w:hAnsi="Times New Roman"/>
          <w:sz w:val="28"/>
          <w:szCs w:val="28"/>
          <w:lang w:eastAsia="ru-RU"/>
        </w:rPr>
        <w:tab/>
      </w:r>
      <w:r w:rsidRPr="006254D0">
        <w:rPr>
          <w:rFonts w:ascii="Times New Roman" w:hAnsi="Times New Roman"/>
          <w:sz w:val="28"/>
          <w:szCs w:val="28"/>
          <w:lang w:eastAsia="ru-RU"/>
        </w:rPr>
        <w:t xml:space="preserve">Зв’язне мовлення складається з двох видів – діалогічного та монологічного. Монологічне мовлення – це тривалий, послідовний зв’язний виклад думок однією особою. В ньому відсутній мовний контакт з слухачем. Якщо в діалозі суб’єкт постійно корегує своє мовлення залежно від реакції слухача-співрозмовника, то в ситуації монологу він такої можливості не має. Тому тут величезного значення набуває його вміння передбачати реакції слухача, поставити себе на його місце, тобто зорієнтувати своє мовлення на сприймання цілком визначеної особи на основі попередньої оцінки її можливостей. Забезпечити рівень розвитку орієнтованого монологічного мовлення – одне з важливих завдань сучасної початкової школи.    </w:t>
      </w:r>
    </w:p>
    <w:p w:rsidR="00562396" w:rsidRPr="006254D0" w:rsidRDefault="00562396" w:rsidP="006254D0">
      <w:pPr>
        <w:spacing w:line="360" w:lineRule="auto"/>
        <w:jc w:val="both"/>
        <w:rPr>
          <w:rFonts w:ascii="Times New Roman" w:hAnsi="Times New Roman"/>
          <w:bCs/>
          <w:sz w:val="28"/>
          <w:szCs w:val="28"/>
          <w:lang w:eastAsia="ru-RU"/>
        </w:rPr>
      </w:pPr>
      <w:r>
        <w:rPr>
          <w:rFonts w:ascii="Times New Roman" w:hAnsi="Times New Roman"/>
          <w:sz w:val="28"/>
          <w:szCs w:val="28"/>
          <w:lang w:eastAsia="ru-RU"/>
        </w:rPr>
        <w:tab/>
      </w:r>
      <w:r w:rsidRPr="006254D0">
        <w:rPr>
          <w:rFonts w:ascii="Times New Roman" w:hAnsi="Times New Roman"/>
          <w:bCs/>
          <w:sz w:val="28"/>
          <w:szCs w:val="28"/>
          <w:lang w:eastAsia="ru-RU"/>
        </w:rPr>
        <w:t>Усне й писемне мовлення настільки взаємопов’язані, що розвивати їх треба одночасно. Навіть тоді, коли дитина тільки починає вчитися читати й писати, головну роль відіграє усне мовлення.</w:t>
      </w:r>
    </w:p>
    <w:p w:rsidR="00562396" w:rsidRPr="006254D0" w:rsidRDefault="00562396" w:rsidP="006254D0">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ab/>
      </w:r>
      <w:r w:rsidRPr="006254D0">
        <w:rPr>
          <w:rFonts w:ascii="Times New Roman" w:hAnsi="Times New Roman"/>
          <w:sz w:val="28"/>
          <w:szCs w:val="28"/>
          <w:lang w:eastAsia="ru-RU"/>
        </w:rPr>
        <w:t>“Усне мовлення, –  зазначає М.Вашуленко, – озвучене, для нього характерні певні властивості (темп мовлення – прискорення чи сповільнення, підвищення і пониження голосу, паузи, логічні наголоси, емоційне забарвлення тощо), воно може супроводжуватися мімікою і жестами; промовець може використовувати наочні засоби. У процесі усного мовлення промовець легко встановлює контакт з аудиторією чи співрозмовником, оскільки бачить реакцію слухачів і може своєчасно перебудуватися. Таким чином, усне мовлення, у порівнянні з писемним, має більші виражальні можливості, може здійснити сильніший вплив на слухачів. У цьому його переваги.</w:t>
      </w:r>
    </w:p>
    <w:p w:rsidR="00562396" w:rsidRPr="006254D0" w:rsidRDefault="00562396" w:rsidP="006254D0">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ab/>
      </w:r>
      <w:r w:rsidRPr="006254D0">
        <w:rPr>
          <w:rFonts w:ascii="Times New Roman" w:hAnsi="Times New Roman"/>
          <w:sz w:val="28"/>
          <w:szCs w:val="28"/>
          <w:lang w:eastAsia="ru-RU"/>
        </w:rPr>
        <w:t xml:space="preserve"> Недоліки усного мовлення випливають з його непідготовленості. Як правило, промовець не має часу для обдумування композиції, плану свого висловлювання, для добору слів, виражальних засобів мови. Тому для усного мовлення характерні короткі речення, часта повторюваність цих самих слів, певні помилки (незавершеність розпочатих речень, неправильна їх побудова, неточний добір слів, неправильне утворення морфологічних форм тощо). Проте не слід вважати усне мовлення недоброякісним варіантом писемного. Усному мовленню притаманні свій синтаксис, свої специфічні лексичні ресурси, своя стилістика” [</w:t>
      </w:r>
      <w:r>
        <w:rPr>
          <w:rFonts w:ascii="Times New Roman" w:hAnsi="Times New Roman"/>
          <w:sz w:val="28"/>
          <w:szCs w:val="28"/>
          <w:lang w:eastAsia="ru-RU"/>
        </w:rPr>
        <w:t>3</w:t>
      </w:r>
      <w:r w:rsidRPr="006254D0">
        <w:rPr>
          <w:rFonts w:ascii="Times New Roman" w:hAnsi="Times New Roman"/>
          <w:sz w:val="28"/>
          <w:szCs w:val="28"/>
          <w:lang w:eastAsia="ru-RU"/>
        </w:rPr>
        <w:t>, 309-310].</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Усне мовлення, підкреслює А.Ляшкевич, має свої особливості та характеризується:  1) зверненістю до слухача або слухачів; 2) контактністю зі співрозмовником (той, хто говрить, безпосередньо звертається до слухача, спостерігає за його реакцією і може залежно від цього змінювати свої наміри, перебудовувати висловлювання); 3) багатством інтонаційного оформлення; 4) використанням позамовних засобів (міміка, жести, рухи тіла, погляди то-що); 5) певним темпом; 6) специфічним набором мовних і мовленнєвих засо-бів; 7) відповідною структурою висловлювань; 8) лінійністю в часі (однома-нітністю), оскільки повернення до якого-небудь відрізка мовлення немож-ливе [</w:t>
      </w:r>
      <w:r>
        <w:rPr>
          <w:rFonts w:ascii="Times New Roman" w:hAnsi="Times New Roman"/>
          <w:sz w:val="28"/>
          <w:szCs w:val="28"/>
          <w:lang w:eastAsia="ru-RU"/>
        </w:rPr>
        <w:t>2</w:t>
      </w:r>
      <w:r w:rsidRPr="006254D0">
        <w:rPr>
          <w:rFonts w:ascii="Times New Roman" w:hAnsi="Times New Roman"/>
          <w:sz w:val="28"/>
          <w:szCs w:val="28"/>
          <w:lang w:eastAsia="ru-RU"/>
        </w:rPr>
        <w:t>, 37].</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Писемне мовлення – це мовлення, яке спримаймається візуально. Воно з’явилось пізніше за усне, є контекстним і більш розгорнутим, має просто-рову організацію, дуже чіткий задум та складну смислову програму. Тому письмо пред’являє підвищені вимоги до розумової діяльності людини. У писемному мовленні відсутній зворотний зв’язок зі співбесідником.Писемне мовлення зазвичай повніше і складніше за усне. У ньому вживається літературна лексика, виражальні засоби мови, використовуються складні речення, різні синтаксичні конструкції. Розмір письмових висловлювань значно більший, ніж в усних. Це пов’язано з тим, що перед письмовим висловлюванням проводиться певна підготовча робота, зокрема продумується тема висловлювання, добирається відповідна лексика та виражальні засоби, утворюються необхідні словосполучення, речення чи фрагменти тексту тощо [4, 273].</w:t>
      </w:r>
    </w:p>
    <w:p w:rsidR="00562396" w:rsidRPr="006254D0" w:rsidRDefault="00562396" w:rsidP="006254D0">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ab/>
      </w:r>
      <w:r w:rsidRPr="006254D0">
        <w:rPr>
          <w:rFonts w:ascii="Times New Roman" w:hAnsi="Times New Roman"/>
          <w:sz w:val="28"/>
          <w:szCs w:val="28"/>
          <w:lang w:eastAsia="ru-RU"/>
        </w:rPr>
        <w:t xml:space="preserve">До особливостей писемного мовлення відносять те, що воно відбувається значно повільніше, ніж усне. В початковій школі молодші школярі витрачають значні зусилля на сам процес письма, тому дуже часто це негативно впливає на зміст їхніх висловлювань. </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У писемному мовленні, як відомо, немає міміки, жестів, пауз, логічних наголосів та інших допоміжних засобів, властивих для усного мовлення, однак у писемному мовленні вживаються розділові знаки, текст поділяється на абзаци, окремі слова виділяються шрифтом чи іншими засобами.</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Велике значення для писемного мовленн</w:t>
      </w:r>
      <w:r>
        <w:rPr>
          <w:rFonts w:ascii="Times New Roman" w:hAnsi="Times New Roman"/>
          <w:sz w:val="28"/>
          <w:szCs w:val="28"/>
          <w:lang w:eastAsia="ru-RU"/>
        </w:rPr>
        <w:t>я мають орфографія і пункту</w:t>
      </w:r>
      <w:r w:rsidRPr="006254D0">
        <w:rPr>
          <w:rFonts w:ascii="Times New Roman" w:hAnsi="Times New Roman"/>
          <w:sz w:val="28"/>
          <w:szCs w:val="28"/>
          <w:lang w:eastAsia="ru-RU"/>
        </w:rPr>
        <w:t>ація, тому дуже цінними є розроблені в методиці прийоми орфографічної</w:t>
      </w:r>
      <w:r>
        <w:rPr>
          <w:rFonts w:ascii="Times New Roman" w:hAnsi="Times New Roman"/>
          <w:sz w:val="28"/>
          <w:szCs w:val="28"/>
          <w:lang w:eastAsia="ru-RU"/>
        </w:rPr>
        <w:t xml:space="preserve"> підготовки до написання творів</w:t>
      </w:r>
      <w:r w:rsidRPr="006254D0">
        <w:rPr>
          <w:rFonts w:ascii="Times New Roman" w:hAnsi="Times New Roman"/>
          <w:sz w:val="28"/>
          <w:szCs w:val="28"/>
          <w:lang w:eastAsia="ru-RU"/>
        </w:rPr>
        <w:t>.</w:t>
      </w:r>
    </w:p>
    <w:p w:rsidR="00562396" w:rsidRPr="006254D0" w:rsidRDefault="00562396" w:rsidP="006254D0">
      <w:pPr>
        <w:spacing w:after="0" w:line="360" w:lineRule="auto"/>
        <w:jc w:val="both"/>
        <w:rPr>
          <w:rFonts w:ascii="Times New Roman" w:hAnsi="Times New Roman"/>
          <w:bCs/>
          <w:sz w:val="28"/>
          <w:szCs w:val="28"/>
          <w:lang w:eastAsia="ru-RU"/>
        </w:rPr>
      </w:pPr>
      <w:r w:rsidRPr="006254D0">
        <w:rPr>
          <w:rFonts w:ascii="Times New Roman" w:hAnsi="Times New Roman"/>
          <w:bCs/>
          <w:sz w:val="28"/>
          <w:szCs w:val="28"/>
          <w:lang w:eastAsia="ru-RU"/>
        </w:rPr>
        <w:t xml:space="preserve">       Як відомо, зв’язне мовлення складається з двох видів – діалогічного та монологічного.</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Монологічне мовлення,тобто мовлення однієї людини, – це розповідь, повідомлення, переказ, виступ на зборах, твір тощо; це тривале, неперервне, зв’язне викладання си</w:t>
      </w:r>
      <w:r>
        <w:rPr>
          <w:rFonts w:ascii="Times New Roman" w:hAnsi="Times New Roman"/>
          <w:sz w:val="28"/>
          <w:szCs w:val="28"/>
          <w:lang w:eastAsia="ru-RU"/>
        </w:rPr>
        <w:t>стеми думок однією особою іншим</w:t>
      </w:r>
      <w:r w:rsidRPr="006254D0">
        <w:rPr>
          <w:rFonts w:ascii="Times New Roman" w:hAnsi="Times New Roman"/>
          <w:sz w:val="28"/>
          <w:szCs w:val="28"/>
          <w:lang w:eastAsia="ru-RU"/>
        </w:rPr>
        <w:t xml:space="preserve">. </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Цей підвид мовлення, як зазначає Т.Партико, об’єднаний однією думкою і є досить розгорнутим; має відповідати вимогам послідовності, доказовості, граматичної правильності, вимагає ретельного підбору слів та зворотів. Мо-нолог має бути виразним і повідомлятися в оптимальному для аудиторії темпі. Тому до нього необхідно ретельно готуватися, особливо тому, що мо-нологічнемовлення не допускає читання з листка. Думка повинна народжу-ватися на очах у слухачів. Монологічне мовлення передбачає стриманість жестів, бо надмірне жестикулювання відволікає увагу і стомлює [4, 272-273].</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Особливість монологу полягає в тому, що він, на відміну від діалогу, більш довільний, потребує вольових зусиль. Монологічне мовлення не може бути стихійним, воно завжди організоване. Той, хто говорить чи пише, заздалегідь планує весь монолог як одне ціле, складає його план, готує окремі фрагменти, мовні засоби. У монолозі необхідне відпрацювання внутрішніх зв’язків, композиції [</w:t>
      </w:r>
      <w:r>
        <w:rPr>
          <w:rFonts w:ascii="Times New Roman" w:hAnsi="Times New Roman"/>
          <w:sz w:val="28"/>
          <w:szCs w:val="28"/>
          <w:lang w:eastAsia="ru-RU"/>
        </w:rPr>
        <w:t>3</w:t>
      </w:r>
      <w:r w:rsidRPr="006254D0">
        <w:rPr>
          <w:rFonts w:ascii="Times New Roman" w:hAnsi="Times New Roman"/>
          <w:sz w:val="28"/>
          <w:szCs w:val="28"/>
          <w:lang w:eastAsia="ru-RU"/>
        </w:rPr>
        <w:t>, 309].</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За О.Ворожейкіною, “монологічне мовлення – це смислове, розгорнуте висловлювання, що забезпечує спілкування та взаєморозуміння людей. Монолог – це мовлення однієї людини, повідомлення про якісь факти дійсності” [</w:t>
      </w:r>
      <w:r>
        <w:rPr>
          <w:rFonts w:ascii="Times New Roman" w:hAnsi="Times New Roman"/>
          <w:sz w:val="28"/>
          <w:szCs w:val="28"/>
          <w:lang w:eastAsia="ru-RU"/>
        </w:rPr>
        <w:t>1</w:t>
      </w:r>
      <w:r w:rsidRPr="006254D0">
        <w:rPr>
          <w:rFonts w:ascii="Times New Roman" w:hAnsi="Times New Roman"/>
          <w:sz w:val="28"/>
          <w:szCs w:val="28"/>
          <w:lang w:eastAsia="ru-RU"/>
        </w:rPr>
        <w:t>, 3-5]; це форма мови, в якій ряд пов’язаних одне з одним речень оформляється в розгорнуте висловлювання. Таке висловлювання може бути звернене до слухачів (усна форма мовлення), читачів (писемна форма мовлення) або до самого себе (внутрішній монолог, подумки, говоріння і читання про себе.</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Монолог – це організований вид усного мовлення, який передбачає висловлювання однієї особи і спрямований до співрозмовника чи аудиторії. Для монологічного мовлення характерні комунікативні, психологічні та мовні особливості, які вчитель повинен враховувати під час навчання цього виду мовленнєвої діяльності.  </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Текст, підкреслює О.Ворожейкіна, – це витвір мовленнєвого процесу, який характеризується завершеністю і складається із заголовка та особливих одиниць (понадфразових єдностей), обєднаних різними типами лексичних, граматичних, логічних, стилістичних зв’язків, що мають певну цілеспрямованість і прагматичну установку, тому навчальний текст повинен служити основою усного монологічного мовленнєвого висловлювання [</w:t>
      </w:r>
      <w:r>
        <w:rPr>
          <w:rFonts w:ascii="Times New Roman" w:hAnsi="Times New Roman"/>
          <w:sz w:val="28"/>
          <w:szCs w:val="28"/>
          <w:lang w:eastAsia="ru-RU"/>
        </w:rPr>
        <w:t>1</w:t>
      </w:r>
      <w:r w:rsidRPr="006254D0">
        <w:rPr>
          <w:rFonts w:ascii="Times New Roman" w:hAnsi="Times New Roman"/>
          <w:sz w:val="28"/>
          <w:szCs w:val="28"/>
          <w:lang w:eastAsia="ru-RU"/>
        </w:rPr>
        <w:t>, 3].</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Монологічному мовленню притаманне висловлювання однієї людини, мета якого – повідомити інформацію, вплинути або спонукати до дії. Воно переважно обдумане. У монолозі самостійно розгортається висловлювання, завершується думка, дотримуються літературні норми.</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Усне монологічне висловлювання адресоване слухачеві, тому автор, щоб його почули, зрозуміли і сприйняли, повинен говорити  виразно та чітко, точно та стисло висловлювати свої думки, переконувати  людей, використовуючи факти та аргументи, правильно будувати фрази, добирати слова для розповіді, опису чи роздуму.</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Монологічному мовленню властиві структурно завершені речення, повнота висловлювань, розгорнутість та різноструктурність фраз, складний синтаксис, володіння всіма мовними засобами міжфразового зв’язку, а саме: лексичними та займенниковими повторами, сполучниками та сполучниковими прислівниками, прислівниками чи сполученнями іменника з прикметником.</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Основними питаннями, зазначає О.Ворожейкіна, які підлягають визначенню під час навчання усного монологічного мовлення, є вибір одиниці навчання, відбір додаткового мовленнєвого матеріалу для вправ, спрямованих на формування і розвиток навичок та вмінь мовлення. Як матеріал доцільно використовувати письмові чи усні тексти [</w:t>
      </w:r>
      <w:r>
        <w:rPr>
          <w:rFonts w:ascii="Times New Roman" w:hAnsi="Times New Roman"/>
          <w:sz w:val="28"/>
          <w:szCs w:val="28"/>
          <w:lang w:eastAsia="ru-RU"/>
        </w:rPr>
        <w:t>1</w:t>
      </w:r>
      <w:r w:rsidRPr="006254D0">
        <w:rPr>
          <w:rFonts w:ascii="Times New Roman" w:hAnsi="Times New Roman"/>
          <w:sz w:val="28"/>
          <w:szCs w:val="28"/>
          <w:lang w:eastAsia="ru-RU"/>
        </w:rPr>
        <w:t>, 3].</w:t>
      </w:r>
    </w:p>
    <w:p w:rsidR="00562396" w:rsidRPr="006254D0" w:rsidRDefault="00562396" w:rsidP="006254D0">
      <w:pPr>
        <w:spacing w:after="0" w:line="360" w:lineRule="auto"/>
        <w:jc w:val="both"/>
        <w:rPr>
          <w:rFonts w:ascii="Times New Roman" w:hAnsi="Times New Roman"/>
          <w:sz w:val="28"/>
          <w:szCs w:val="28"/>
          <w:lang w:eastAsia="ru-RU"/>
        </w:rPr>
      </w:pPr>
      <w:r w:rsidRPr="006254D0">
        <w:rPr>
          <w:rFonts w:ascii="Times New Roman" w:hAnsi="Times New Roman"/>
          <w:sz w:val="28"/>
          <w:szCs w:val="28"/>
          <w:lang w:eastAsia="ru-RU"/>
        </w:rPr>
        <w:t xml:space="preserve">             Учитель повинен постійно стежити за чистотою мовлення молодших школярів, працювати над формуванням умінь та навичок монологічного мовлення, дбати про усунення з дитячого мовлення слів-паразитів, вимагати, щоб учні дотримувалися літературних норм. Учитель (особливо сільської школи) повинен постійно усувати з учнівських висловлювань діалектизми, русизми і замінювати їх літературними аналогами. Мовлення самого вчителя також повинно бути взірцевим, і не тільки на уроках, а й на перервах, а також поза школою.</w:t>
      </w:r>
    </w:p>
    <w:p w:rsidR="00562396" w:rsidRPr="006254D0" w:rsidRDefault="00562396" w:rsidP="006254D0">
      <w:pPr>
        <w:spacing w:after="0" w:line="360" w:lineRule="auto"/>
        <w:jc w:val="both"/>
        <w:rPr>
          <w:rFonts w:ascii="Times New Roman" w:hAnsi="Times New Roman"/>
          <w:b/>
          <w:bCs/>
          <w:color w:val="FF0000"/>
          <w:sz w:val="28"/>
          <w:szCs w:val="28"/>
          <w:lang w:eastAsia="ru-RU"/>
        </w:rPr>
      </w:pPr>
      <w:r w:rsidRPr="006254D0">
        <w:rPr>
          <w:rFonts w:ascii="Times New Roman" w:hAnsi="Times New Roman"/>
          <w:sz w:val="28"/>
          <w:szCs w:val="28"/>
          <w:lang w:eastAsia="ru-RU"/>
        </w:rPr>
        <w:t xml:space="preserve">Отож, як бачимо, монолог потребує значної підготовчої роботи, на відміну від діалогу. Монологічне мовлення, на нашу думку, завжди повинно бути організованим. Воно не може бути стихійним, а має бути побудовано так,  щоб було зрозуміле кожному.  </w:t>
      </w:r>
    </w:p>
    <w:p w:rsidR="00562396" w:rsidRPr="006254D0" w:rsidRDefault="00562396" w:rsidP="006254D0">
      <w:pPr>
        <w:spacing w:after="0" w:line="360" w:lineRule="auto"/>
        <w:jc w:val="both"/>
        <w:rPr>
          <w:rFonts w:ascii="Times New Roman" w:hAnsi="Times New Roman"/>
          <w:sz w:val="28"/>
          <w:szCs w:val="28"/>
          <w:lang w:eastAsia="ru-RU"/>
        </w:rPr>
      </w:pPr>
    </w:p>
    <w:p w:rsidR="00562396" w:rsidRPr="005128D9" w:rsidRDefault="00562396" w:rsidP="000B69E9">
      <w:pPr>
        <w:widowControl w:val="0"/>
        <w:kinsoku w:val="0"/>
        <w:overflowPunct w:val="0"/>
        <w:autoSpaceDE w:val="0"/>
        <w:autoSpaceDN w:val="0"/>
        <w:adjustRightInd w:val="0"/>
        <w:spacing w:after="0" w:line="360" w:lineRule="auto"/>
        <w:ind w:left="113" w:right="39" w:firstLine="567"/>
        <w:rPr>
          <w:rFonts w:ascii="Times New Roman" w:hAnsi="Times New Roman"/>
          <w:b/>
          <w:sz w:val="28"/>
          <w:szCs w:val="28"/>
          <w:lang w:eastAsia="uk-UA"/>
        </w:rPr>
      </w:pPr>
      <w:r w:rsidRPr="009723FE">
        <w:rPr>
          <w:rFonts w:ascii="Times New Roman" w:hAnsi="Times New Roman"/>
          <w:b/>
          <w:sz w:val="28"/>
          <w:szCs w:val="28"/>
          <w:lang w:eastAsia="uk-UA"/>
        </w:rPr>
        <w:t>Література</w:t>
      </w:r>
      <w:r>
        <w:rPr>
          <w:rFonts w:ascii="Times New Roman" w:hAnsi="Times New Roman"/>
          <w:b/>
          <w:sz w:val="28"/>
          <w:szCs w:val="28"/>
          <w:lang w:eastAsia="uk-UA"/>
        </w:rPr>
        <w:t>:</w:t>
      </w:r>
    </w:p>
    <w:p w:rsidR="00562396" w:rsidRPr="005128D9" w:rsidRDefault="00562396" w:rsidP="005128D9">
      <w:pPr>
        <w:widowControl w:val="0"/>
        <w:numPr>
          <w:ilvl w:val="0"/>
          <w:numId w:val="1"/>
        </w:numPr>
        <w:autoSpaceDE w:val="0"/>
        <w:autoSpaceDN w:val="0"/>
        <w:adjustRightInd w:val="0"/>
        <w:spacing w:after="0" w:line="360" w:lineRule="auto"/>
        <w:jc w:val="both"/>
        <w:rPr>
          <w:rFonts w:ascii="Times New Roman" w:hAnsi="Times New Roman"/>
          <w:sz w:val="28"/>
          <w:szCs w:val="28"/>
          <w:lang w:eastAsia="ru-RU"/>
        </w:rPr>
      </w:pPr>
      <w:r w:rsidRPr="005128D9">
        <w:rPr>
          <w:rFonts w:ascii="Times New Roman" w:hAnsi="Times New Roman"/>
          <w:sz w:val="28"/>
          <w:szCs w:val="28"/>
          <w:lang w:eastAsia="ru-RU"/>
        </w:rPr>
        <w:t>Ворожейкіна О. Вчимося монологічному мовленню / О.Ворожейкіна // Українська мова та література.   2005.  №13.   С.3-5.</w:t>
      </w:r>
    </w:p>
    <w:p w:rsidR="00562396" w:rsidRPr="005128D9" w:rsidRDefault="00562396" w:rsidP="005128D9">
      <w:pPr>
        <w:widowControl w:val="0"/>
        <w:numPr>
          <w:ilvl w:val="0"/>
          <w:numId w:val="1"/>
        </w:numPr>
        <w:autoSpaceDE w:val="0"/>
        <w:autoSpaceDN w:val="0"/>
        <w:adjustRightInd w:val="0"/>
        <w:spacing w:after="0" w:line="360" w:lineRule="auto"/>
        <w:jc w:val="both"/>
        <w:rPr>
          <w:rFonts w:ascii="Times New Roman" w:hAnsi="Times New Roman"/>
          <w:sz w:val="28"/>
          <w:szCs w:val="28"/>
          <w:lang w:eastAsia="ru-RU"/>
        </w:rPr>
      </w:pPr>
      <w:r w:rsidRPr="005128D9">
        <w:rPr>
          <w:rFonts w:ascii="Times New Roman" w:hAnsi="Times New Roman"/>
          <w:sz w:val="28"/>
          <w:szCs w:val="28"/>
          <w:lang w:eastAsia="ru-RU"/>
        </w:rPr>
        <w:t>Ляшкевич А.І. Формування усного мовлення учнів молодших класів за-гальноосвітніх навчальних закладів / А.І.Ляшкевич // Педагогічний аль-манах.   2009.  Випуск 4. С.36-42.</w:t>
      </w:r>
    </w:p>
    <w:p w:rsidR="00562396" w:rsidRPr="005128D9" w:rsidRDefault="00562396" w:rsidP="005128D9">
      <w:pPr>
        <w:numPr>
          <w:ilvl w:val="0"/>
          <w:numId w:val="1"/>
        </w:numPr>
        <w:spacing w:after="0" w:line="360" w:lineRule="auto"/>
        <w:jc w:val="both"/>
        <w:rPr>
          <w:rFonts w:ascii="Times New Roman" w:hAnsi="Times New Roman"/>
          <w:color w:val="000000"/>
          <w:sz w:val="28"/>
          <w:szCs w:val="28"/>
          <w:lang w:val="ru-RU" w:eastAsia="ru-RU"/>
        </w:rPr>
      </w:pPr>
      <w:r w:rsidRPr="005128D9">
        <w:rPr>
          <w:rFonts w:ascii="Times New Roman CYR" w:hAnsi="Times New Roman CYR" w:cs="Times New Roman CYR"/>
          <w:sz w:val="28"/>
          <w:szCs w:val="24"/>
          <w:lang w:eastAsia="ru-RU"/>
        </w:rPr>
        <w:t>Методика навчання української мови в початковій школі:</w:t>
      </w:r>
      <w:r w:rsidRPr="005128D9">
        <w:rPr>
          <w:rFonts w:ascii="Times New Roman" w:hAnsi="Times New Roman"/>
          <w:color w:val="000000"/>
          <w:sz w:val="28"/>
          <w:szCs w:val="28"/>
          <w:lang w:eastAsia="ru-RU"/>
        </w:rPr>
        <w:t xml:space="preserve"> навчально-методичний посібник для студентів вищих навчальних закладів / За наук. ред. М.С.Вашуленка. </w:t>
      </w:r>
      <w:r w:rsidRPr="005128D9">
        <w:rPr>
          <w:rFonts w:ascii="Times New Roman CYR" w:hAnsi="Times New Roman CYR" w:cs="Times New Roman CYR"/>
          <w:sz w:val="28"/>
          <w:szCs w:val="24"/>
          <w:lang w:eastAsia="ru-RU"/>
        </w:rPr>
        <w:t xml:space="preserve"> К.: Літера ЛТД, 2010. 364 с.</w:t>
      </w:r>
    </w:p>
    <w:p w:rsidR="00562396" w:rsidRPr="005128D9" w:rsidRDefault="00562396" w:rsidP="005128D9">
      <w:pPr>
        <w:numPr>
          <w:ilvl w:val="0"/>
          <w:numId w:val="1"/>
        </w:numPr>
        <w:spacing w:after="0" w:line="360" w:lineRule="auto"/>
        <w:jc w:val="both"/>
        <w:rPr>
          <w:rFonts w:ascii="Times New Roman" w:hAnsi="Times New Roman"/>
          <w:color w:val="000000"/>
          <w:sz w:val="28"/>
          <w:szCs w:val="28"/>
          <w:lang w:val="ru-RU" w:eastAsia="ru-RU"/>
        </w:rPr>
      </w:pPr>
      <w:bookmarkStart w:id="0" w:name="_GoBack"/>
      <w:bookmarkEnd w:id="0"/>
      <w:r w:rsidRPr="005128D9">
        <w:rPr>
          <w:rFonts w:ascii="Times New Roman CYR" w:hAnsi="Times New Roman CYR" w:cs="Times New Roman CYR"/>
          <w:sz w:val="28"/>
          <w:szCs w:val="24"/>
          <w:lang w:eastAsia="ru-RU"/>
        </w:rPr>
        <w:t>Партико Т.Б. Загальна психологія: підручник для студентів вищих навчальних закладів / Т.Б.Партико. – К.: Видавничий Дім “Ін Юре”, 2008. 416 с.</w:t>
      </w:r>
    </w:p>
    <w:p w:rsidR="00562396" w:rsidRPr="005128D9" w:rsidRDefault="00562396" w:rsidP="005128D9">
      <w:pPr>
        <w:spacing w:after="0" w:line="240" w:lineRule="auto"/>
        <w:rPr>
          <w:rFonts w:ascii="Times New Roman" w:hAnsi="Times New Roman"/>
          <w:sz w:val="24"/>
          <w:szCs w:val="24"/>
          <w:lang w:val="ru-RU" w:eastAsia="ru-RU"/>
        </w:rPr>
      </w:pPr>
    </w:p>
    <w:p w:rsidR="00562396" w:rsidRDefault="00562396" w:rsidP="005128D9">
      <w:pPr>
        <w:widowControl w:val="0"/>
        <w:kinsoku w:val="0"/>
        <w:overflowPunct w:val="0"/>
        <w:autoSpaceDE w:val="0"/>
        <w:autoSpaceDN w:val="0"/>
        <w:adjustRightInd w:val="0"/>
        <w:spacing w:after="0" w:line="360" w:lineRule="auto"/>
        <w:ind w:left="113" w:right="39" w:firstLine="567"/>
        <w:jc w:val="both"/>
      </w:pPr>
    </w:p>
    <w:sectPr w:rsidR="00562396" w:rsidSect="009723F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3F261F"/>
    <w:multiLevelType w:val="hybridMultilevel"/>
    <w:tmpl w:val="B3C4173E"/>
    <w:lvl w:ilvl="0" w:tplc="E5A480F2">
      <w:start w:val="1"/>
      <w:numFmt w:val="decimal"/>
      <w:lvlText w:val="%1."/>
      <w:lvlJc w:val="left"/>
      <w:pPr>
        <w:tabs>
          <w:tab w:val="num" w:pos="720"/>
        </w:tabs>
        <w:ind w:left="720" w:hanging="360"/>
      </w:pPr>
      <w:rPr>
        <w:rFonts w:cs="Times New Roman" w:hint="default"/>
        <w:b w:val="0"/>
        <w:bCs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3FE"/>
    <w:rsid w:val="000B69E9"/>
    <w:rsid w:val="002143D5"/>
    <w:rsid w:val="002C65B8"/>
    <w:rsid w:val="0036205F"/>
    <w:rsid w:val="005128D9"/>
    <w:rsid w:val="00562396"/>
    <w:rsid w:val="006254D0"/>
    <w:rsid w:val="006F712A"/>
    <w:rsid w:val="009723FE"/>
    <w:rsid w:val="00CD04FD"/>
    <w:rsid w:val="00D930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3D5"/>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6</Pages>
  <Words>6721</Words>
  <Characters>3832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6</cp:revision>
  <dcterms:created xsi:type="dcterms:W3CDTF">2024-09-26T18:35:00Z</dcterms:created>
  <dcterms:modified xsi:type="dcterms:W3CDTF">2024-09-27T19:17:00Z</dcterms:modified>
</cp:coreProperties>
</file>