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197" w:rsidRPr="00710BFA" w:rsidRDefault="00E80197" w:rsidP="00F07917">
      <w:pPr>
        <w:jc w:val="right"/>
        <w:rPr>
          <w:rFonts w:ascii="Times New Roman" w:hAnsi="Times New Roman"/>
          <w:b/>
          <w:sz w:val="28"/>
          <w:szCs w:val="28"/>
        </w:rPr>
      </w:pPr>
      <w:r w:rsidRPr="00710BFA">
        <w:rPr>
          <w:rFonts w:ascii="Times New Roman" w:hAnsi="Times New Roman"/>
          <w:b/>
          <w:caps/>
          <w:sz w:val="28"/>
          <w:szCs w:val="28"/>
        </w:rPr>
        <w:t>І</w:t>
      </w:r>
      <w:r w:rsidRPr="00710BFA">
        <w:rPr>
          <w:rFonts w:ascii="Times New Roman" w:hAnsi="Times New Roman"/>
          <w:b/>
          <w:sz w:val="28"/>
          <w:szCs w:val="28"/>
        </w:rPr>
        <w:t>рина Садова,Тетяна Наванкевич</w:t>
      </w:r>
    </w:p>
    <w:p w:rsidR="00E80197" w:rsidRPr="00710BFA" w:rsidRDefault="00E80197" w:rsidP="00F07917">
      <w:pPr>
        <w:jc w:val="right"/>
        <w:rPr>
          <w:rFonts w:ascii="Times New Roman" w:hAnsi="Times New Roman"/>
          <w:b/>
          <w:sz w:val="28"/>
          <w:szCs w:val="28"/>
        </w:rPr>
      </w:pPr>
      <w:r w:rsidRPr="00710BFA">
        <w:rPr>
          <w:rFonts w:ascii="Times New Roman" w:hAnsi="Times New Roman"/>
          <w:b/>
          <w:sz w:val="28"/>
          <w:szCs w:val="28"/>
        </w:rPr>
        <w:t>(Дрогобич, Україна)</w:t>
      </w:r>
    </w:p>
    <w:p w:rsidR="00E80197" w:rsidRDefault="00E80197" w:rsidP="00385AF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80197" w:rsidRDefault="00E80197" w:rsidP="00385AF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caps/>
          <w:sz w:val="28"/>
          <w:szCs w:val="28"/>
          <w:lang w:eastAsia="uk-UA"/>
        </w:rPr>
      </w:pPr>
      <w:r w:rsidRPr="00385AF1">
        <w:rPr>
          <w:rFonts w:ascii="Times New Roman" w:hAnsi="Times New Roman"/>
          <w:b/>
          <w:bCs/>
          <w:caps/>
          <w:sz w:val="28"/>
          <w:szCs w:val="28"/>
          <w:lang w:eastAsia="uk-UA"/>
        </w:rPr>
        <w:t>інклюзивнА</w:t>
      </w:r>
      <w:r>
        <w:rPr>
          <w:rFonts w:ascii="Times New Roman" w:hAnsi="Times New Roman"/>
          <w:b/>
          <w:bCs/>
          <w:caps/>
          <w:sz w:val="28"/>
          <w:szCs w:val="28"/>
          <w:lang w:eastAsia="uk-UA"/>
        </w:rPr>
        <w:t xml:space="preserve"> </w:t>
      </w:r>
      <w:r w:rsidRPr="00385AF1">
        <w:rPr>
          <w:rFonts w:ascii="Times New Roman" w:hAnsi="Times New Roman"/>
          <w:b/>
          <w:bCs/>
          <w:caps/>
          <w:sz w:val="28"/>
          <w:szCs w:val="28"/>
          <w:lang w:eastAsia="uk-UA"/>
        </w:rPr>
        <w:t>готовність</w:t>
      </w:r>
      <w:r>
        <w:rPr>
          <w:rFonts w:ascii="Times New Roman" w:hAnsi="Times New Roman"/>
          <w:b/>
          <w:bCs/>
          <w:caps/>
          <w:sz w:val="28"/>
          <w:szCs w:val="28"/>
          <w:lang w:eastAsia="uk-UA"/>
        </w:rPr>
        <w:t xml:space="preserve"> </w:t>
      </w:r>
      <w:r w:rsidRPr="00385AF1">
        <w:rPr>
          <w:rFonts w:ascii="Times New Roman" w:hAnsi="Times New Roman"/>
          <w:b/>
          <w:bCs/>
          <w:caps/>
          <w:sz w:val="28"/>
          <w:szCs w:val="28"/>
          <w:lang w:eastAsia="uk-UA"/>
        </w:rPr>
        <w:t>майбутніх учителів початкової школи</w:t>
      </w:r>
    </w:p>
    <w:p w:rsidR="00E80197" w:rsidRPr="00385AF1" w:rsidRDefault="00E80197" w:rsidP="00385AF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caps/>
          <w:sz w:val="28"/>
          <w:szCs w:val="28"/>
          <w:lang w:eastAsia="uk-UA"/>
        </w:rPr>
      </w:pPr>
    </w:p>
    <w:p w:rsidR="00E80197" w:rsidRPr="00385AF1" w:rsidRDefault="00E80197" w:rsidP="005A7C05">
      <w:pPr>
        <w:tabs>
          <w:tab w:val="left" w:pos="5670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uk-UA"/>
        </w:rPr>
      </w:pPr>
      <w:r w:rsidRPr="00385AF1">
        <w:rPr>
          <w:rFonts w:ascii="Times New Roman" w:hAnsi="Times New Roman"/>
          <w:b/>
          <w:bCs/>
          <w:sz w:val="28"/>
          <w:szCs w:val="28"/>
        </w:rPr>
        <w:t xml:space="preserve">Постановка проблеми. </w:t>
      </w:r>
      <w:r w:rsidRPr="00385AF1">
        <w:rPr>
          <w:rFonts w:ascii="Times New Roman" w:hAnsi="Times New Roman"/>
          <w:bCs/>
          <w:sz w:val="28"/>
          <w:szCs w:val="28"/>
        </w:rPr>
        <w:t>Реформування системи освіти в Україні актуалізує проблему підготовки майбутніх учителів початкової школи, здатних працювати згідно із зреформованими навчально-виховними парадигмами, окресленими Концепцією Нової української школи. Серед них чільне місце займає інклюзивна освіта, яка базується на світоглядних засадах соціальної інклюзії, оскільки рівноправність, доступність та забезпечення якості є основоположним імперативом її функціонування. Сучасне визначення інклюзивної освіти наголошує, що вона забезпечує здобуття якісних знань на всіх рівнях та у всіх ланках усім дітям без обмежень та винятків, оскільки ґрунтується на визнанні їх рівноправності та урахуванні розмаїтості особистісно зорієнтованої освітньої моделі шляхом упровадження інклюзивного навчання</w:t>
      </w:r>
      <w:r w:rsidRPr="00385AF1">
        <w:rPr>
          <w:rFonts w:ascii="Times New Roman" w:hAnsi="Times New Roman"/>
          <w:sz w:val="28"/>
          <w:szCs w:val="28"/>
        </w:rPr>
        <w:t>.</w:t>
      </w:r>
    </w:p>
    <w:p w:rsidR="00E80197" w:rsidRPr="00385AF1" w:rsidRDefault="00E80197" w:rsidP="005A7C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5AF1">
        <w:rPr>
          <w:rFonts w:ascii="Times New Roman" w:hAnsi="Times New Roman"/>
          <w:sz w:val="28"/>
          <w:szCs w:val="28"/>
          <w:lang w:eastAsia="uk-UA"/>
        </w:rPr>
        <w:t>Дидактична модель формування інклюзивної готовності майбутніх учителів початкової школи у вітчизняному ЗВО органічно вбудована в освітній процес і реалізується за допомогою відповідних педагогічних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85AF1">
        <w:rPr>
          <w:rFonts w:ascii="Times New Roman" w:hAnsi="Times New Roman"/>
          <w:sz w:val="28"/>
          <w:szCs w:val="28"/>
          <w:lang w:eastAsia="uk-UA"/>
        </w:rPr>
        <w:t>технологій, це, зі свого боку, передбачає наповнення інклюзивним змістом усього арсеналу методичного забезпечення при викладанні навчальних дисциплін. Інклюзивна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85AF1">
        <w:rPr>
          <w:rFonts w:ascii="Times New Roman" w:hAnsi="Times New Roman"/>
          <w:sz w:val="28"/>
          <w:szCs w:val="28"/>
          <w:lang w:eastAsia="uk-UA"/>
        </w:rPr>
        <w:t>освіта майбутніх учителів початкової школи має реалізуватися на принципах науковості, аксіологічності, практико-орієнтованості, мобільності, технологічності й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85AF1">
        <w:rPr>
          <w:rFonts w:ascii="Times New Roman" w:hAnsi="Times New Roman"/>
          <w:sz w:val="28"/>
          <w:szCs w:val="28"/>
          <w:lang w:eastAsia="uk-UA"/>
        </w:rPr>
        <w:t xml:space="preserve">динамічності. </w:t>
      </w:r>
    </w:p>
    <w:p w:rsidR="00E80197" w:rsidRPr="00385AF1" w:rsidRDefault="00E80197" w:rsidP="00DB42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5AF1">
        <w:rPr>
          <w:rFonts w:ascii="Times New Roman" w:hAnsi="Times New Roman"/>
          <w:b/>
          <w:bCs/>
          <w:sz w:val="28"/>
          <w:szCs w:val="28"/>
        </w:rPr>
        <w:t>Виклад основного матеріалу.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85AF1">
        <w:rPr>
          <w:rFonts w:ascii="Times New Roman" w:hAnsi="Times New Roman"/>
          <w:sz w:val="28"/>
          <w:szCs w:val="28"/>
          <w:lang w:eastAsia="uk-UA"/>
        </w:rPr>
        <w:t xml:space="preserve">Дидактична модель інклюзивної готовності майбутніх педагогів включає  формування комплексу відповідних академічних, професійних і соціально-особистісних компетентностей. Методичне забезпечення означеного процесу охоплює такі складові: </w:t>
      </w:r>
    </w:p>
    <w:p w:rsidR="00E80197" w:rsidRPr="00385AF1" w:rsidRDefault="00E80197" w:rsidP="008F3F3B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uk-UA" w:eastAsia="uk-UA"/>
        </w:rPr>
      </w:pPr>
      <w:r w:rsidRPr="00385AF1">
        <w:rPr>
          <w:sz w:val="28"/>
          <w:szCs w:val="28"/>
          <w:lang w:val="uk-UA" w:eastAsia="uk-UA"/>
        </w:rPr>
        <w:t xml:space="preserve">зміст і закономірності формування інклюзивної готовності майбутніх учителів початкової школи та її компоненти; </w:t>
      </w:r>
    </w:p>
    <w:p w:rsidR="00E80197" w:rsidRPr="00385AF1" w:rsidRDefault="00E80197" w:rsidP="00DB4238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uk-UA"/>
        </w:rPr>
      </w:pPr>
      <w:r w:rsidRPr="00385AF1">
        <w:rPr>
          <w:sz w:val="28"/>
          <w:szCs w:val="28"/>
          <w:lang w:eastAsia="uk-UA"/>
        </w:rPr>
        <w:t xml:space="preserve">характеристики інклюзивного освітнього простору; </w:t>
      </w:r>
    </w:p>
    <w:p w:rsidR="00E80197" w:rsidRPr="00385AF1" w:rsidRDefault="00E80197" w:rsidP="00412184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uk-UA"/>
        </w:rPr>
      </w:pPr>
      <w:r w:rsidRPr="00385AF1">
        <w:rPr>
          <w:sz w:val="28"/>
          <w:szCs w:val="28"/>
          <w:lang w:eastAsia="uk-UA"/>
        </w:rPr>
        <w:t>організаційні (форми організації освітнього процесу), змістові (педагогічні засоби</w:t>
      </w:r>
      <w:r w:rsidRPr="00385AF1">
        <w:rPr>
          <w:sz w:val="28"/>
          <w:szCs w:val="28"/>
          <w:lang w:val="uk-UA" w:eastAsia="uk-UA"/>
        </w:rPr>
        <w:t>,</w:t>
      </w:r>
      <w:r w:rsidRPr="00385AF1">
        <w:rPr>
          <w:sz w:val="28"/>
          <w:szCs w:val="28"/>
          <w:lang w:eastAsia="uk-UA"/>
        </w:rPr>
        <w:t xml:space="preserve"> методи </w:t>
      </w:r>
      <w:r w:rsidRPr="00385AF1">
        <w:rPr>
          <w:sz w:val="28"/>
          <w:szCs w:val="28"/>
          <w:lang w:val="uk-UA" w:eastAsia="uk-UA"/>
        </w:rPr>
        <w:t xml:space="preserve">й </w:t>
      </w:r>
      <w:r w:rsidRPr="00385AF1">
        <w:rPr>
          <w:sz w:val="28"/>
          <w:szCs w:val="28"/>
          <w:lang w:eastAsia="uk-UA"/>
        </w:rPr>
        <w:t>технології), педагогічні умови</w:t>
      </w:r>
      <w:r w:rsidRPr="00385AF1">
        <w:rPr>
          <w:sz w:val="28"/>
          <w:szCs w:val="28"/>
          <w:lang w:val="uk-UA" w:eastAsia="uk-UA"/>
        </w:rPr>
        <w:t xml:space="preserve"> інклюзивної підготовки майбутніх фахівців</w:t>
      </w:r>
      <w:r w:rsidRPr="00385AF1">
        <w:rPr>
          <w:sz w:val="28"/>
          <w:szCs w:val="28"/>
          <w:lang w:eastAsia="uk-UA"/>
        </w:rPr>
        <w:t>.</w:t>
      </w:r>
    </w:p>
    <w:p w:rsidR="00E80197" w:rsidRDefault="00E80197" w:rsidP="00412184">
      <w:pPr>
        <w:tabs>
          <w:tab w:val="num" w:pos="7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5AF1">
        <w:rPr>
          <w:rFonts w:ascii="Times New Roman" w:hAnsi="Times New Roman"/>
          <w:sz w:val="28"/>
          <w:szCs w:val="28"/>
          <w:lang w:eastAsia="uk-UA"/>
        </w:rPr>
        <w:t xml:space="preserve">Концептуальними засадами інклюзивної освіти є: </w:t>
      </w:r>
    </w:p>
    <w:p w:rsidR="00E80197" w:rsidRDefault="00E80197" w:rsidP="00412184">
      <w:pPr>
        <w:tabs>
          <w:tab w:val="num" w:pos="7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5AF1">
        <w:rPr>
          <w:rFonts w:ascii="Times New Roman" w:hAnsi="Times New Roman"/>
          <w:sz w:val="28"/>
          <w:szCs w:val="28"/>
          <w:lang w:eastAsia="uk-UA"/>
        </w:rPr>
        <w:t xml:space="preserve">а) створення адекватного особливостям кожного учня освітнього середовища (фізичного, соціального, психологічного, педагогічного); </w:t>
      </w:r>
    </w:p>
    <w:p w:rsidR="00E80197" w:rsidRDefault="00E80197" w:rsidP="00412184">
      <w:pPr>
        <w:tabs>
          <w:tab w:val="num" w:pos="7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5AF1">
        <w:rPr>
          <w:rFonts w:ascii="Times New Roman" w:hAnsi="Times New Roman"/>
          <w:sz w:val="28"/>
          <w:szCs w:val="28"/>
          <w:lang w:eastAsia="uk-UA"/>
        </w:rPr>
        <w:t xml:space="preserve">б) мета, функції, цінності освіти (особистісна значущість кожної дитини, її права та місце в соціальному співтоваристві й освітньому просторі, принципи інклюзивної освіти, її політика та культура, що передбачає можливість пристосування до особливостей і освітніх потреб кожного); </w:t>
      </w:r>
    </w:p>
    <w:p w:rsidR="00E80197" w:rsidRDefault="00E80197" w:rsidP="00412184">
      <w:pPr>
        <w:tabs>
          <w:tab w:val="num" w:pos="7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5AF1">
        <w:rPr>
          <w:rFonts w:ascii="Times New Roman" w:hAnsi="Times New Roman"/>
          <w:sz w:val="28"/>
          <w:szCs w:val="28"/>
          <w:lang w:eastAsia="uk-UA"/>
        </w:rPr>
        <w:t xml:space="preserve">в) зміст професійної діяльності педагога, його функції (технології й методи роботи, що враховують потреби кожної дитини укласі; організація спілкування та взаємодії в колективі школярів; співпраця з усіма учасниками супроводу дитини в освітньому просторі); </w:t>
      </w:r>
    </w:p>
    <w:p w:rsidR="00E80197" w:rsidRPr="00385AF1" w:rsidRDefault="00E80197" w:rsidP="00412184">
      <w:pPr>
        <w:tabs>
          <w:tab w:val="num" w:pos="7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5AF1">
        <w:rPr>
          <w:rFonts w:ascii="Times New Roman" w:hAnsi="Times New Roman"/>
          <w:sz w:val="28"/>
          <w:szCs w:val="28"/>
          <w:lang w:eastAsia="uk-UA"/>
        </w:rPr>
        <w:t>г) роль і позиція батьків учнів, соціальне партнерство всіх учасників інклюзивної освітнього простору та ін.</w:t>
      </w:r>
    </w:p>
    <w:p w:rsidR="00E80197" w:rsidRPr="00385AF1" w:rsidRDefault="00E80197" w:rsidP="0077099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5AF1">
        <w:rPr>
          <w:rFonts w:ascii="Times New Roman" w:hAnsi="Times New Roman"/>
          <w:sz w:val="28"/>
          <w:szCs w:val="28"/>
          <w:lang w:eastAsia="uk-UA"/>
        </w:rPr>
        <w:t xml:space="preserve">Ці та інші питання розглядаються у змісті навчальної дисципліни «Інклюзивна освіта», яку вивчають </w:t>
      </w:r>
      <w:r w:rsidRPr="00385AF1">
        <w:rPr>
          <w:rFonts w:ascii="Times New Roman" w:hAnsi="Times New Roman"/>
          <w:sz w:val="28"/>
          <w:szCs w:val="28"/>
        </w:rPr>
        <w:t>здобувачі першого (бакалаврського) рівня вищої освіти галузі знань 01 «Освіта» спеціальності 013 «Початкова освіта»</w:t>
      </w:r>
      <w:r w:rsidRPr="00385AF1">
        <w:rPr>
          <w:rFonts w:ascii="Times New Roman" w:hAnsi="Times New Roman"/>
          <w:sz w:val="28"/>
          <w:szCs w:val="28"/>
          <w:lang w:eastAsia="uk-UA"/>
        </w:rPr>
        <w:t xml:space="preserve">. </w:t>
      </w:r>
    </w:p>
    <w:p w:rsidR="00E80197" w:rsidRPr="00385AF1" w:rsidRDefault="00E80197" w:rsidP="0077099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 w:bidi="he-IL"/>
        </w:rPr>
      </w:pPr>
      <w:r w:rsidRPr="00385AF1">
        <w:rPr>
          <w:rFonts w:ascii="Times New Roman" w:hAnsi="Times New Roman"/>
          <w:iCs/>
          <w:sz w:val="28"/>
          <w:szCs w:val="28"/>
        </w:rPr>
        <w:t xml:space="preserve">Головними </w:t>
      </w:r>
      <w:r w:rsidRPr="00385AF1">
        <w:rPr>
          <w:rFonts w:ascii="Times New Roman" w:hAnsi="Times New Roman"/>
          <w:bCs/>
          <w:iCs/>
          <w:sz w:val="28"/>
          <w:szCs w:val="28"/>
        </w:rPr>
        <w:t xml:space="preserve">завданнями  означеного навчального курсу </w:t>
      </w:r>
      <w:r w:rsidRPr="00385AF1">
        <w:rPr>
          <w:rFonts w:ascii="Times New Roman" w:hAnsi="Times New Roman"/>
          <w:sz w:val="28"/>
          <w:szCs w:val="28"/>
        </w:rPr>
        <w:t>є:</w:t>
      </w:r>
    </w:p>
    <w:p w:rsidR="00E80197" w:rsidRPr="00385AF1" w:rsidRDefault="00E80197" w:rsidP="00172334">
      <w:pPr>
        <w:pStyle w:val="ListParagraph"/>
        <w:numPr>
          <w:ilvl w:val="0"/>
          <w:numId w:val="4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uk-UA"/>
        </w:rPr>
      </w:pPr>
      <w:r w:rsidRPr="00385AF1">
        <w:rPr>
          <w:sz w:val="28"/>
          <w:szCs w:val="28"/>
          <w:lang w:eastAsia="uk-UA"/>
        </w:rPr>
        <w:t xml:space="preserve">сформувати розуміння сутності інклюзивних процесів у системі освіти; </w:t>
      </w:r>
    </w:p>
    <w:p w:rsidR="00E80197" w:rsidRPr="00385AF1" w:rsidRDefault="00E80197" w:rsidP="00172334">
      <w:pPr>
        <w:pStyle w:val="ListParagraph"/>
        <w:numPr>
          <w:ilvl w:val="0"/>
          <w:numId w:val="4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uk-UA"/>
        </w:rPr>
      </w:pPr>
      <w:r w:rsidRPr="00385AF1">
        <w:rPr>
          <w:sz w:val="28"/>
          <w:szCs w:val="28"/>
          <w:lang w:val="uk-UA" w:eastAsia="uk-UA"/>
        </w:rPr>
        <w:t xml:space="preserve">обґрунтувати </w:t>
      </w:r>
      <w:r w:rsidRPr="00385AF1">
        <w:rPr>
          <w:sz w:val="28"/>
          <w:szCs w:val="28"/>
          <w:lang w:eastAsia="uk-UA"/>
        </w:rPr>
        <w:t>необхідн</w:t>
      </w:r>
      <w:r w:rsidRPr="00385AF1">
        <w:rPr>
          <w:sz w:val="28"/>
          <w:szCs w:val="28"/>
          <w:lang w:val="uk-UA" w:eastAsia="uk-UA"/>
        </w:rPr>
        <w:t>ість</w:t>
      </w:r>
      <w:r w:rsidRPr="00385AF1">
        <w:rPr>
          <w:sz w:val="28"/>
          <w:szCs w:val="28"/>
          <w:lang w:eastAsia="uk-UA"/>
        </w:rPr>
        <w:t xml:space="preserve"> реалізації гуманістичного підходу в освітньому просторі, толерантного ставлення майбутніх педагогів до </w:t>
      </w:r>
      <w:r w:rsidRPr="00385AF1">
        <w:rPr>
          <w:sz w:val="28"/>
          <w:szCs w:val="28"/>
          <w:lang w:val="uk-UA" w:eastAsia="uk-UA"/>
        </w:rPr>
        <w:t xml:space="preserve">всіх </w:t>
      </w:r>
      <w:r w:rsidRPr="00385AF1">
        <w:rPr>
          <w:sz w:val="28"/>
          <w:szCs w:val="28"/>
          <w:lang w:eastAsia="uk-UA"/>
        </w:rPr>
        <w:t>учасників інклюзивного</w:t>
      </w:r>
      <w:r w:rsidRPr="00385AF1">
        <w:rPr>
          <w:sz w:val="28"/>
          <w:szCs w:val="28"/>
          <w:lang w:val="uk-UA" w:eastAsia="uk-UA"/>
        </w:rPr>
        <w:t xml:space="preserve"> навчання</w:t>
      </w:r>
      <w:r w:rsidRPr="00385AF1">
        <w:rPr>
          <w:sz w:val="28"/>
          <w:szCs w:val="28"/>
          <w:lang w:eastAsia="uk-UA"/>
        </w:rPr>
        <w:t xml:space="preserve">; </w:t>
      </w:r>
    </w:p>
    <w:p w:rsidR="00E80197" w:rsidRPr="00385AF1" w:rsidRDefault="00E80197" w:rsidP="00172334">
      <w:pPr>
        <w:pStyle w:val="ListParagraph"/>
        <w:numPr>
          <w:ilvl w:val="0"/>
          <w:numId w:val="4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uk-UA"/>
        </w:rPr>
      </w:pPr>
      <w:r w:rsidRPr="00385AF1">
        <w:rPr>
          <w:sz w:val="28"/>
          <w:szCs w:val="28"/>
          <w:lang w:val="uk-UA" w:eastAsia="uk-UA"/>
        </w:rPr>
        <w:t xml:space="preserve">виробити </w:t>
      </w:r>
      <w:r w:rsidRPr="00385AF1">
        <w:rPr>
          <w:sz w:val="28"/>
          <w:szCs w:val="28"/>
          <w:lang w:eastAsia="uk-UA"/>
        </w:rPr>
        <w:t xml:space="preserve">інклюзивне педагогічне мислення, психолого-педагогічну готовність до роботи </w:t>
      </w:r>
      <w:r w:rsidRPr="00385AF1">
        <w:rPr>
          <w:sz w:val="28"/>
          <w:szCs w:val="28"/>
          <w:lang w:val="uk-UA" w:eastAsia="uk-UA"/>
        </w:rPr>
        <w:t>серед</w:t>
      </w:r>
      <w:r w:rsidRPr="00385AF1">
        <w:rPr>
          <w:sz w:val="28"/>
          <w:szCs w:val="28"/>
          <w:lang w:eastAsia="uk-UA"/>
        </w:rPr>
        <w:t xml:space="preserve"> діт</w:t>
      </w:r>
      <w:r w:rsidRPr="00385AF1">
        <w:rPr>
          <w:sz w:val="28"/>
          <w:szCs w:val="28"/>
          <w:lang w:val="uk-UA" w:eastAsia="uk-UA"/>
        </w:rPr>
        <w:t>ей</w:t>
      </w:r>
      <w:r w:rsidRPr="00385AF1">
        <w:rPr>
          <w:sz w:val="28"/>
          <w:szCs w:val="28"/>
          <w:lang w:eastAsia="uk-UA"/>
        </w:rPr>
        <w:t xml:space="preserve"> з особливими освітніми потребами; </w:t>
      </w:r>
    </w:p>
    <w:p w:rsidR="00E80197" w:rsidRPr="00385AF1" w:rsidRDefault="00E80197" w:rsidP="00172334">
      <w:pPr>
        <w:pStyle w:val="ListParagraph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85AF1">
        <w:rPr>
          <w:sz w:val="28"/>
          <w:szCs w:val="28"/>
        </w:rPr>
        <w:t>розвинути навички індивідуального підходу в навчанні й вихованні дітей з</w:t>
      </w:r>
      <w:r w:rsidRPr="00385AF1">
        <w:rPr>
          <w:sz w:val="28"/>
          <w:szCs w:val="28"/>
          <w:lang w:val="uk-UA"/>
        </w:rPr>
        <w:t>ООП</w:t>
      </w:r>
      <w:r w:rsidRPr="00385AF1">
        <w:rPr>
          <w:sz w:val="28"/>
          <w:szCs w:val="28"/>
        </w:rPr>
        <w:t>;</w:t>
      </w:r>
    </w:p>
    <w:p w:rsidR="00E80197" w:rsidRPr="00385AF1" w:rsidRDefault="00E80197" w:rsidP="00172334">
      <w:pPr>
        <w:pStyle w:val="ListParagraph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85AF1">
        <w:rPr>
          <w:sz w:val="28"/>
          <w:szCs w:val="28"/>
          <w:lang w:val="uk-UA"/>
        </w:rPr>
        <w:t xml:space="preserve">навчити </w:t>
      </w:r>
      <w:r w:rsidRPr="00385AF1">
        <w:rPr>
          <w:sz w:val="28"/>
          <w:szCs w:val="28"/>
        </w:rPr>
        <w:t xml:space="preserve">диференційованого викладання </w:t>
      </w:r>
      <w:r w:rsidRPr="00385AF1">
        <w:rPr>
          <w:sz w:val="28"/>
          <w:szCs w:val="28"/>
          <w:lang w:val="uk-UA"/>
        </w:rPr>
        <w:t>й</w:t>
      </w:r>
      <w:r w:rsidRPr="00385AF1">
        <w:rPr>
          <w:sz w:val="28"/>
          <w:szCs w:val="28"/>
        </w:rPr>
        <w:t xml:space="preserve"> оцінювання в умовах інклюзивного навчання</w:t>
      </w:r>
      <w:r>
        <w:rPr>
          <w:sz w:val="28"/>
          <w:szCs w:val="28"/>
        </w:rPr>
        <w:t xml:space="preserve"> [4</w:t>
      </w:r>
      <w:bookmarkStart w:id="0" w:name="_GoBack"/>
      <w:bookmarkEnd w:id="0"/>
      <w:r w:rsidRPr="00385AF1">
        <w:rPr>
          <w:sz w:val="28"/>
          <w:szCs w:val="28"/>
        </w:rPr>
        <w:t>].</w:t>
      </w:r>
    </w:p>
    <w:p w:rsidR="00E80197" w:rsidRPr="00385AF1" w:rsidRDefault="00E80197" w:rsidP="00385AF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5AF1">
        <w:rPr>
          <w:rFonts w:ascii="Times New Roman" w:hAnsi="Times New Roman"/>
          <w:sz w:val="28"/>
          <w:szCs w:val="28"/>
          <w:lang w:eastAsia="uk-UA"/>
        </w:rPr>
        <w:t>Отже, в результаті вивчення дисципліни «</w:t>
      </w:r>
      <w:r>
        <w:rPr>
          <w:rFonts w:ascii="Times New Roman" w:hAnsi="Times New Roman"/>
          <w:sz w:val="28"/>
          <w:szCs w:val="28"/>
          <w:lang w:eastAsia="uk-UA"/>
        </w:rPr>
        <w:t>Інклюзивна освіта</w:t>
      </w:r>
      <w:r w:rsidRPr="00385AF1">
        <w:rPr>
          <w:rFonts w:ascii="Times New Roman" w:hAnsi="Times New Roman"/>
          <w:sz w:val="28"/>
          <w:szCs w:val="28"/>
          <w:lang w:eastAsia="uk-UA"/>
        </w:rPr>
        <w:t xml:space="preserve">» майбутні педагоги початкової школи мають володіти здатністю і готовністю: </w:t>
      </w:r>
    </w:p>
    <w:p w:rsidR="00E80197" w:rsidRPr="00385AF1" w:rsidRDefault="00E80197" w:rsidP="005040B1">
      <w:pPr>
        <w:pStyle w:val="ListParagraph"/>
        <w:numPr>
          <w:ilvl w:val="0"/>
          <w:numId w:val="5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uk-UA" w:eastAsia="uk-UA"/>
        </w:rPr>
      </w:pPr>
      <w:r w:rsidRPr="00385AF1">
        <w:rPr>
          <w:sz w:val="28"/>
          <w:szCs w:val="28"/>
          <w:lang w:val="uk-UA" w:eastAsia="uk-UA"/>
        </w:rPr>
        <w:t xml:space="preserve">реалізовувати соціальну функції освіти, приймати цінності інклюзивної освіти та здійснювати свою професійну діяльність на їх основі; </w:t>
      </w:r>
    </w:p>
    <w:p w:rsidR="00E80197" w:rsidRPr="00385AF1" w:rsidRDefault="00E80197" w:rsidP="00172334">
      <w:pPr>
        <w:pStyle w:val="ListParagraph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385AF1">
        <w:rPr>
          <w:sz w:val="28"/>
          <w:szCs w:val="28"/>
          <w:lang w:val="uk-UA"/>
        </w:rPr>
        <w:t xml:space="preserve">працювати з нормативно-правовими джерелами і оформлювати документацію, що регламентує діяльність учителя в системі інклюзивної освіти; </w:t>
      </w:r>
    </w:p>
    <w:p w:rsidR="00E80197" w:rsidRPr="00385AF1" w:rsidRDefault="00E80197" w:rsidP="005040B1">
      <w:pPr>
        <w:pStyle w:val="ListParagraph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 w:eastAsia="uk-UA" w:bidi="he-IL"/>
        </w:rPr>
      </w:pPr>
      <w:r w:rsidRPr="00385AF1">
        <w:rPr>
          <w:sz w:val="28"/>
          <w:szCs w:val="28"/>
          <w:lang w:val="uk-UA"/>
        </w:rPr>
        <w:t>здійснювати необхідні адаптації/модифікації курикулуму й методики викладання;</w:t>
      </w:r>
    </w:p>
    <w:p w:rsidR="00E80197" w:rsidRPr="00385AF1" w:rsidRDefault="00E80197" w:rsidP="005040B1">
      <w:pPr>
        <w:pStyle w:val="ListParagraph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85AF1">
        <w:rPr>
          <w:sz w:val="28"/>
          <w:szCs w:val="28"/>
        </w:rPr>
        <w:t xml:space="preserve">застосовувати адаптивні методики викладання </w:t>
      </w:r>
      <w:r w:rsidRPr="00385AF1">
        <w:rPr>
          <w:sz w:val="28"/>
          <w:szCs w:val="28"/>
          <w:lang w:val="uk-UA"/>
        </w:rPr>
        <w:t>і</w:t>
      </w:r>
      <w:r w:rsidRPr="00385AF1">
        <w:rPr>
          <w:sz w:val="28"/>
          <w:szCs w:val="28"/>
        </w:rPr>
        <w:t xml:space="preserve"> стандартизованого оцінювання в інклюзивному процесі; </w:t>
      </w:r>
    </w:p>
    <w:p w:rsidR="00E80197" w:rsidRPr="00385AF1" w:rsidRDefault="00E80197" w:rsidP="00172334">
      <w:pPr>
        <w:pStyle w:val="ListParagraph"/>
        <w:numPr>
          <w:ilvl w:val="0"/>
          <w:numId w:val="5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uk-UA" w:eastAsia="uk-UA"/>
        </w:rPr>
      </w:pPr>
      <w:r w:rsidRPr="00385AF1">
        <w:rPr>
          <w:sz w:val="28"/>
          <w:szCs w:val="28"/>
          <w:lang w:val="uk-UA" w:eastAsia="uk-UA"/>
        </w:rPr>
        <w:t xml:space="preserve">визначати особливості освітніх потреб кожного учня і адаптувати з їх урахуванням умови освітнього простору; </w:t>
      </w:r>
    </w:p>
    <w:p w:rsidR="00E80197" w:rsidRPr="00385AF1" w:rsidRDefault="00E80197" w:rsidP="005040B1">
      <w:pPr>
        <w:pStyle w:val="ListParagraph"/>
        <w:numPr>
          <w:ilvl w:val="0"/>
          <w:numId w:val="5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uk-UA" w:eastAsia="uk-UA"/>
        </w:rPr>
      </w:pPr>
      <w:r w:rsidRPr="00385AF1">
        <w:rPr>
          <w:sz w:val="28"/>
          <w:szCs w:val="28"/>
          <w:lang w:val="uk-UA" w:eastAsia="uk-UA"/>
        </w:rPr>
        <w:t xml:space="preserve">застосовувати у практичній діяльності відповідні навчально-виховні технології й методики; </w:t>
      </w:r>
    </w:p>
    <w:p w:rsidR="00E80197" w:rsidRPr="00385AF1" w:rsidRDefault="00E80197" w:rsidP="00172334">
      <w:pPr>
        <w:pStyle w:val="ListParagraph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385AF1">
        <w:rPr>
          <w:sz w:val="28"/>
          <w:szCs w:val="28"/>
          <w:lang w:val="uk-UA"/>
        </w:rPr>
        <w:t xml:space="preserve">ефективно взаємодіяти з різнопрофільними фахівцями й батьками дітей з особливими освітніми потребами; </w:t>
      </w:r>
    </w:p>
    <w:p w:rsidR="00E80197" w:rsidRPr="00385AF1" w:rsidRDefault="00E80197" w:rsidP="00172334">
      <w:pPr>
        <w:pStyle w:val="ListParagraph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385AF1">
        <w:rPr>
          <w:sz w:val="28"/>
          <w:szCs w:val="28"/>
          <w:lang w:val="uk-UA"/>
        </w:rPr>
        <w:t xml:space="preserve">створювати морально-психологічний комфорт у класі на засадах суб’єкт-суб’єктної взаємодії, гуманності, милосердя, співробітництва. </w:t>
      </w:r>
    </w:p>
    <w:p w:rsidR="00E80197" w:rsidRPr="00385AF1" w:rsidRDefault="00E80197" w:rsidP="00172334">
      <w:pPr>
        <w:pStyle w:val="ListParagraph"/>
        <w:numPr>
          <w:ilvl w:val="0"/>
          <w:numId w:val="5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uk-UA" w:eastAsia="uk-UA"/>
        </w:rPr>
      </w:pPr>
      <w:r w:rsidRPr="00385AF1">
        <w:rPr>
          <w:sz w:val="28"/>
          <w:szCs w:val="28"/>
          <w:lang w:val="uk-UA" w:eastAsia="uk-UA"/>
        </w:rPr>
        <w:t>проявляти толерантність до всіх суб'єктів інклюзивної освіти, організовувати оптимальну взаємодію та спілкування з ними</w:t>
      </w:r>
      <w:r>
        <w:rPr>
          <w:sz w:val="28"/>
          <w:szCs w:val="28"/>
          <w:lang w:val="uk-UA" w:eastAsia="uk-UA"/>
        </w:rPr>
        <w:t xml:space="preserve"> [4</w:t>
      </w:r>
      <w:r w:rsidRPr="00385AF1">
        <w:rPr>
          <w:sz w:val="28"/>
          <w:szCs w:val="28"/>
          <w:lang w:val="uk-UA" w:eastAsia="uk-UA"/>
        </w:rPr>
        <w:t>].</w:t>
      </w:r>
    </w:p>
    <w:p w:rsidR="00E80197" w:rsidRPr="00385AF1" w:rsidRDefault="00E80197" w:rsidP="00D03BE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5AF1">
        <w:rPr>
          <w:rFonts w:ascii="Times New Roman" w:hAnsi="Times New Roman"/>
          <w:sz w:val="28"/>
          <w:szCs w:val="28"/>
          <w:lang w:eastAsia="uk-UA"/>
        </w:rPr>
        <w:t xml:space="preserve">Основна мета навчальних занять з опанування зазначеного курсу – забезпечити формування комплексу професійно значущих компетентностей майбутніх педагогів початкової школи за допомогою виконання завдань і вправ, що дають змогу посилити прикладну спрямованість підготовки фахівців і сприяють їх готовності до роботи в умовах освітньої інклюзії (іншими словами, виробити у майбутніх учителів здатність і готовність до розв’язання професійних завдань в освітньому просторі). </w:t>
      </w:r>
    </w:p>
    <w:p w:rsidR="00E80197" w:rsidRPr="00385AF1" w:rsidRDefault="00E80197" w:rsidP="00237E8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385AF1">
        <w:rPr>
          <w:sz w:val="28"/>
          <w:szCs w:val="28"/>
        </w:rPr>
        <w:t xml:space="preserve">Структура практичних занять відображає логіку засвоєння цієї навчальної дисципліни відповідно до орієнтовного тематичного плану і включаєтри блоки: </w:t>
      </w:r>
      <w:r w:rsidRPr="00385AF1">
        <w:rPr>
          <w:i/>
          <w:sz w:val="28"/>
          <w:szCs w:val="28"/>
        </w:rPr>
        <w:t>навчальний, інформаційний та контрольний</w:t>
      </w:r>
      <w:r w:rsidRPr="00385AF1">
        <w:rPr>
          <w:sz w:val="28"/>
          <w:szCs w:val="28"/>
        </w:rPr>
        <w:t xml:space="preserve">. </w:t>
      </w:r>
    </w:p>
    <w:p w:rsidR="00E80197" w:rsidRPr="00385AF1" w:rsidRDefault="00E80197" w:rsidP="00F311F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5AF1">
        <w:rPr>
          <w:rFonts w:ascii="Times New Roman" w:hAnsi="Times New Roman"/>
          <w:sz w:val="28"/>
          <w:szCs w:val="28"/>
          <w:lang w:eastAsia="uk-UA"/>
        </w:rPr>
        <w:t>Які ж основні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85AF1">
        <w:rPr>
          <w:rFonts w:ascii="Times New Roman" w:hAnsi="Times New Roman"/>
          <w:sz w:val="28"/>
          <w:szCs w:val="28"/>
          <w:lang w:eastAsia="uk-UA"/>
        </w:rPr>
        <w:t>навчальні методи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85AF1">
        <w:rPr>
          <w:rFonts w:ascii="Times New Roman" w:hAnsi="Times New Roman"/>
          <w:sz w:val="28"/>
          <w:szCs w:val="28"/>
          <w:lang w:eastAsia="uk-UA"/>
        </w:rPr>
        <w:t>використовують при опануванні предмета «Інклюзивна освіта»? Це численні технології навчання (проблемного, проектного, контекстного, тренінгового,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85AF1">
        <w:rPr>
          <w:rFonts w:ascii="Times New Roman" w:hAnsi="Times New Roman"/>
          <w:sz w:val="28"/>
          <w:szCs w:val="28"/>
          <w:lang w:eastAsia="uk-UA"/>
        </w:rPr>
        <w:t xml:space="preserve">навчально-дослідницького, інтерактивного (мозковий штурм, дискусія, прес-конференція, навчальні дебати, круглий стіл та ін.), ігрового (ділові, рольові, імітаційні ігри)). </w:t>
      </w:r>
    </w:p>
    <w:p w:rsidR="00E80197" w:rsidRPr="00385AF1" w:rsidRDefault="00E80197" w:rsidP="0077099B">
      <w:pPr>
        <w:pStyle w:val="ListParagraph"/>
        <w:tabs>
          <w:tab w:val="left" w:pos="993"/>
        </w:tabs>
        <w:suppressAutoHyphens/>
        <w:spacing w:line="360" w:lineRule="auto"/>
        <w:ind w:left="0" w:firstLine="709"/>
        <w:jc w:val="both"/>
        <w:rPr>
          <w:i/>
          <w:sz w:val="28"/>
          <w:szCs w:val="28"/>
          <w:lang w:val="uk-UA"/>
        </w:rPr>
      </w:pPr>
      <w:r w:rsidRPr="00385AF1">
        <w:rPr>
          <w:sz w:val="28"/>
          <w:szCs w:val="28"/>
          <w:lang w:val="uk-UA" w:eastAsia="uk-UA"/>
        </w:rPr>
        <w:t xml:space="preserve">Методичне забезпечення означеного процесу, яке відповідає вимогам комплексності використовуваних організаційних методів навчання, дає змогу забезпечити якість підготовки студентів до актуальних умов професійної діяльності в умовах інклюзивної освіти. </w:t>
      </w:r>
    </w:p>
    <w:p w:rsidR="00E80197" w:rsidRPr="00385AF1" w:rsidRDefault="00E80197" w:rsidP="00C7218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5AF1">
        <w:rPr>
          <w:rFonts w:ascii="Times New Roman" w:hAnsi="Times New Roman"/>
          <w:b/>
          <w:bCs/>
          <w:sz w:val="28"/>
          <w:szCs w:val="28"/>
          <w:lang w:eastAsia="uk-UA"/>
        </w:rPr>
        <w:t>Висновки.</w:t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 xml:space="preserve"> </w:t>
      </w:r>
      <w:r w:rsidRPr="00385AF1">
        <w:rPr>
          <w:rFonts w:ascii="Times New Roman" w:hAnsi="Times New Roman"/>
          <w:sz w:val="28"/>
          <w:szCs w:val="28"/>
          <w:lang w:eastAsia="uk-UA"/>
        </w:rPr>
        <w:t>Науково-методичне забезпечення формування інклюзивної готовності майбутніх учителів початкової школи передбачає визначення ціннісно-змістового потенціалу освіти як компонента мотивації педагогів до врахування розмаїтих способів прояву індивідуальності учнів; реалізацію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85AF1">
        <w:rPr>
          <w:rFonts w:ascii="Times New Roman" w:hAnsi="Times New Roman"/>
          <w:sz w:val="28"/>
          <w:szCs w:val="28"/>
          <w:lang w:eastAsia="uk-UA"/>
        </w:rPr>
        <w:t>численних навчальних технологій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85AF1">
        <w:rPr>
          <w:rFonts w:ascii="Times New Roman" w:hAnsi="Times New Roman"/>
          <w:sz w:val="28"/>
          <w:szCs w:val="28"/>
          <w:lang w:eastAsia="uk-UA"/>
        </w:rPr>
        <w:t>та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85AF1">
        <w:rPr>
          <w:rFonts w:ascii="Times New Roman" w:hAnsi="Times New Roman"/>
          <w:sz w:val="28"/>
          <w:szCs w:val="28"/>
          <w:lang w:eastAsia="uk-UA"/>
        </w:rPr>
        <w:t>діагностику й моніторинг готовності майбутніх педагогів до роботи в умовах освітньої інклюзії. Розроблене методичне забезпечення формування інклюзивної готовності майбутніх учителів початкової школи визначає комплекс компетентностей, необхідних для успішної професійної діяльності в умовах інклюзивної освіти.</w:t>
      </w:r>
    </w:p>
    <w:p w:rsidR="00E80197" w:rsidRPr="00385AF1" w:rsidRDefault="00E80197" w:rsidP="00C7218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5AF1">
        <w:rPr>
          <w:rFonts w:ascii="Times New Roman" w:hAnsi="Times New Roman"/>
          <w:sz w:val="28"/>
          <w:szCs w:val="28"/>
        </w:rPr>
        <w:t>Подальшого дослідження потребує визначення рівнів готовності майбутніх педагогів початкової школи до інклюзивного навчання дітей.</w:t>
      </w:r>
    </w:p>
    <w:p w:rsidR="00E80197" w:rsidRPr="00385AF1" w:rsidRDefault="00E80197" w:rsidP="00385AF1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caps/>
          <w:sz w:val="28"/>
          <w:szCs w:val="28"/>
        </w:rPr>
      </w:pPr>
      <w:r w:rsidRPr="00385AF1">
        <w:rPr>
          <w:rFonts w:ascii="Times New Roman" w:hAnsi="Times New Roman"/>
          <w:b/>
          <w:sz w:val="28"/>
          <w:szCs w:val="28"/>
        </w:rPr>
        <w:t>Література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E80197" w:rsidRPr="00385AF1" w:rsidRDefault="00E80197" w:rsidP="00385AF1">
      <w:pPr>
        <w:pStyle w:val="ListParagraph"/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shd w:val="clear" w:color="auto" w:fill="FFFFFF"/>
          <w:lang w:val="fr-FR"/>
        </w:rPr>
      </w:pPr>
      <w:r w:rsidRPr="00385AF1">
        <w:rPr>
          <w:sz w:val="28"/>
          <w:szCs w:val="28"/>
          <w:lang w:val="uk-UA"/>
        </w:rPr>
        <w:t xml:space="preserve">Колупаєва А., Таранченко О.Інклюзивна освіта: від основ до практики: [монографія]. Київ, 2016. 152 с. </w:t>
      </w:r>
    </w:p>
    <w:p w:rsidR="00E80197" w:rsidRPr="00385AF1" w:rsidRDefault="00E80197" w:rsidP="00385AF1">
      <w:pPr>
        <w:pStyle w:val="ListParagraph"/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shd w:val="clear" w:color="auto" w:fill="FFFFFF"/>
          <w:lang w:val="fr-FR"/>
        </w:rPr>
      </w:pPr>
      <w:r w:rsidRPr="00385AF1">
        <w:rPr>
          <w:sz w:val="28"/>
          <w:szCs w:val="28"/>
          <w:lang w:val="uk-UA" w:eastAsia="uk-UA"/>
        </w:rPr>
        <w:t xml:space="preserve">Лорман Т. Сім стовпів інклюзивної освіти. Як перейти від запитання «Чому?» до запитання «Як?». Дефектологія. Особлива дитина: навчання і виховання. 2010. № 3 (57). С. 3–11. </w:t>
      </w:r>
    </w:p>
    <w:p w:rsidR="00E80197" w:rsidRPr="00385AF1" w:rsidRDefault="00E80197" w:rsidP="00385AF1">
      <w:pPr>
        <w:pStyle w:val="BodyTextIndent2"/>
        <w:widowControl/>
        <w:numPr>
          <w:ilvl w:val="0"/>
          <w:numId w:val="7"/>
        </w:numPr>
        <w:tabs>
          <w:tab w:val="left" w:pos="-1134"/>
          <w:tab w:val="num" w:pos="360"/>
          <w:tab w:val="left" w:pos="851"/>
          <w:tab w:val="left" w:pos="993"/>
          <w:tab w:val="left" w:pos="1134"/>
          <w:tab w:val="left" w:pos="1260"/>
        </w:tabs>
        <w:autoSpaceDE/>
        <w:adjustRightInd/>
        <w:spacing w:after="0" w:line="360" w:lineRule="auto"/>
        <w:ind w:left="0" w:firstLine="709"/>
        <w:rPr>
          <w:sz w:val="28"/>
          <w:szCs w:val="28"/>
          <w:lang w:val="uk-UA"/>
        </w:rPr>
      </w:pPr>
      <w:r w:rsidRPr="00385AF1">
        <w:rPr>
          <w:sz w:val="28"/>
          <w:szCs w:val="28"/>
          <w:lang w:val="uk-UA"/>
        </w:rPr>
        <w:t>Малишевська І.А. Теоретико-методологічні основи підготовки фахівців психолого-педагогічного профілю до роботи в умовах інклюзивного освітнього середовища: автореферат дисертації на здобуття наукового ступеня доктора педагогічних наук: 13.00.03. Київ, 2018. 35 с.</w:t>
      </w:r>
    </w:p>
    <w:p w:rsidR="00E80197" w:rsidRPr="00385AF1" w:rsidRDefault="00E80197" w:rsidP="00385AF1">
      <w:pPr>
        <w:pStyle w:val="Default"/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385AF1">
        <w:rPr>
          <w:bCs/>
          <w:color w:val="auto"/>
          <w:sz w:val="28"/>
          <w:szCs w:val="28"/>
        </w:rPr>
        <w:t xml:space="preserve">Садова І. Основи дефектології та інклюзивної освіти : </w:t>
      </w:r>
      <w:r w:rsidRPr="00385AF1">
        <w:rPr>
          <w:color w:val="auto"/>
          <w:sz w:val="28"/>
          <w:szCs w:val="28"/>
        </w:rPr>
        <w:t xml:space="preserve">підручник. Дрогобич, 2019. 242 с. </w:t>
      </w:r>
    </w:p>
    <w:p w:rsidR="00E80197" w:rsidRPr="00385AF1" w:rsidRDefault="00E80197" w:rsidP="00385AF1">
      <w:pPr>
        <w:pStyle w:val="Default"/>
        <w:tabs>
          <w:tab w:val="left" w:pos="851"/>
          <w:tab w:val="left" w:pos="993"/>
        </w:tabs>
        <w:jc w:val="both"/>
        <w:rPr>
          <w:color w:val="auto"/>
          <w:sz w:val="28"/>
          <w:szCs w:val="28"/>
        </w:rPr>
      </w:pPr>
    </w:p>
    <w:p w:rsidR="00E80197" w:rsidRPr="00385AF1" w:rsidRDefault="00E80197" w:rsidP="00385AF1">
      <w:pPr>
        <w:pStyle w:val="Default"/>
        <w:tabs>
          <w:tab w:val="left" w:pos="851"/>
          <w:tab w:val="left" w:pos="993"/>
        </w:tabs>
        <w:jc w:val="both"/>
        <w:rPr>
          <w:color w:val="auto"/>
          <w:sz w:val="28"/>
          <w:szCs w:val="28"/>
        </w:rPr>
      </w:pPr>
    </w:p>
    <w:sectPr w:rsidR="00E80197" w:rsidRPr="00385AF1" w:rsidSect="005F6EED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197" w:rsidRDefault="00E80197" w:rsidP="00E44B1A">
      <w:pPr>
        <w:spacing w:after="0" w:line="240" w:lineRule="auto"/>
      </w:pPr>
      <w:r>
        <w:separator/>
      </w:r>
    </w:p>
  </w:endnote>
  <w:endnote w:type="continuationSeparator" w:id="1">
    <w:p w:rsidR="00E80197" w:rsidRDefault="00E80197" w:rsidP="00E44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197" w:rsidRDefault="00E80197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E80197" w:rsidRDefault="00E801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197" w:rsidRDefault="00E80197" w:rsidP="00E44B1A">
      <w:pPr>
        <w:spacing w:after="0" w:line="240" w:lineRule="auto"/>
      </w:pPr>
      <w:r>
        <w:separator/>
      </w:r>
    </w:p>
  </w:footnote>
  <w:footnote w:type="continuationSeparator" w:id="1">
    <w:p w:rsidR="00E80197" w:rsidRDefault="00E80197" w:rsidP="00E44B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8"/>
        <w:szCs w:val="28"/>
      </w:rPr>
    </w:lvl>
  </w:abstractNum>
  <w:abstractNum w:abstractNumId="1">
    <w:nsid w:val="0F6D7831"/>
    <w:multiLevelType w:val="hybridMultilevel"/>
    <w:tmpl w:val="841A6F0E"/>
    <w:lvl w:ilvl="0" w:tplc="801AC9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BF221E4"/>
    <w:multiLevelType w:val="hybridMultilevel"/>
    <w:tmpl w:val="D1CAF274"/>
    <w:lvl w:ilvl="0" w:tplc="DB084BF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E1471E5"/>
    <w:multiLevelType w:val="hybridMultilevel"/>
    <w:tmpl w:val="6F128106"/>
    <w:lvl w:ilvl="0" w:tplc="801AC99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3643C4F"/>
    <w:multiLevelType w:val="hybridMultilevel"/>
    <w:tmpl w:val="DBACCE92"/>
    <w:lvl w:ilvl="0" w:tplc="0422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3ACF505B"/>
    <w:multiLevelType w:val="hybridMultilevel"/>
    <w:tmpl w:val="EFFE6E54"/>
    <w:lvl w:ilvl="0" w:tplc="801AC9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C7B764C"/>
    <w:multiLevelType w:val="hybridMultilevel"/>
    <w:tmpl w:val="0C5EC2EC"/>
    <w:lvl w:ilvl="0" w:tplc="0422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510459F5"/>
    <w:multiLevelType w:val="multilevel"/>
    <w:tmpl w:val="66F8B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8"/>
        <w:szCs w:val="28"/>
      </w:rPr>
    </w:lvl>
  </w:abstractNum>
  <w:abstractNum w:abstractNumId="8">
    <w:nsid w:val="5A9851E5"/>
    <w:multiLevelType w:val="hybridMultilevel"/>
    <w:tmpl w:val="255CA842"/>
    <w:lvl w:ilvl="0" w:tplc="0422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5DA558F0"/>
    <w:multiLevelType w:val="hybridMultilevel"/>
    <w:tmpl w:val="7A50B7CA"/>
    <w:lvl w:ilvl="0" w:tplc="F4F4BA4C">
      <w:start w:val="1"/>
      <w:numFmt w:val="decimal"/>
      <w:lvlText w:val="%1."/>
      <w:lvlJc w:val="left"/>
      <w:pPr>
        <w:ind w:left="1894" w:hanging="1185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6584395C"/>
    <w:multiLevelType w:val="hybridMultilevel"/>
    <w:tmpl w:val="6C60052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5B47898"/>
    <w:multiLevelType w:val="hybridMultilevel"/>
    <w:tmpl w:val="6190581E"/>
    <w:lvl w:ilvl="0" w:tplc="043E2416">
      <w:start w:val="1"/>
      <w:numFmt w:val="decimal"/>
      <w:lvlText w:val="%1."/>
      <w:lvlJc w:val="left"/>
      <w:pPr>
        <w:ind w:left="1429" w:hanging="360"/>
      </w:pPr>
      <w:rPr>
        <w:rFonts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6FCC4457"/>
    <w:multiLevelType w:val="singleLevel"/>
    <w:tmpl w:val="FDE275F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</w:abstractNum>
  <w:abstractNum w:abstractNumId="13">
    <w:nsid w:val="73EF74F7"/>
    <w:multiLevelType w:val="hybridMultilevel"/>
    <w:tmpl w:val="B0F2B224"/>
    <w:lvl w:ilvl="0" w:tplc="8A58E1A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12"/>
    <w:lvlOverride w:ilvl="0">
      <w:startOverride w:val="1"/>
    </w:lvlOverride>
  </w:num>
  <w:num w:numId="9">
    <w:abstractNumId w:val="7"/>
  </w:num>
  <w:num w:numId="10">
    <w:abstractNumId w:val="8"/>
  </w:num>
  <w:num w:numId="11">
    <w:abstractNumId w:val="13"/>
  </w:num>
  <w:num w:numId="12">
    <w:abstractNumId w:val="11"/>
  </w:num>
  <w:num w:numId="13">
    <w:abstractNumId w:val="9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6151"/>
    <w:rsid w:val="000001D7"/>
    <w:rsid w:val="00003431"/>
    <w:rsid w:val="000456DF"/>
    <w:rsid w:val="000861B3"/>
    <w:rsid w:val="000E30FB"/>
    <w:rsid w:val="000E5E7D"/>
    <w:rsid w:val="00172334"/>
    <w:rsid w:val="001843F5"/>
    <w:rsid w:val="001C48C3"/>
    <w:rsid w:val="00237E8E"/>
    <w:rsid w:val="002461A8"/>
    <w:rsid w:val="002523BE"/>
    <w:rsid w:val="002A3C26"/>
    <w:rsid w:val="002B6DCA"/>
    <w:rsid w:val="002C6407"/>
    <w:rsid w:val="002D4BF7"/>
    <w:rsid w:val="002E7ED1"/>
    <w:rsid w:val="002F0356"/>
    <w:rsid w:val="00384C87"/>
    <w:rsid w:val="00385AF1"/>
    <w:rsid w:val="003961B0"/>
    <w:rsid w:val="003967C1"/>
    <w:rsid w:val="003C58EC"/>
    <w:rsid w:val="003D192A"/>
    <w:rsid w:val="003F15A9"/>
    <w:rsid w:val="003F2B95"/>
    <w:rsid w:val="003F7FB4"/>
    <w:rsid w:val="00402EBA"/>
    <w:rsid w:val="00412184"/>
    <w:rsid w:val="00443D89"/>
    <w:rsid w:val="00444B9D"/>
    <w:rsid w:val="00481DF3"/>
    <w:rsid w:val="0048338E"/>
    <w:rsid w:val="004877C9"/>
    <w:rsid w:val="0049171F"/>
    <w:rsid w:val="004B6059"/>
    <w:rsid w:val="004D379C"/>
    <w:rsid w:val="004E0B8E"/>
    <w:rsid w:val="005040B1"/>
    <w:rsid w:val="00565D5E"/>
    <w:rsid w:val="00567ECA"/>
    <w:rsid w:val="005A7C05"/>
    <w:rsid w:val="005B6C54"/>
    <w:rsid w:val="005F6EED"/>
    <w:rsid w:val="00613816"/>
    <w:rsid w:val="00626B6B"/>
    <w:rsid w:val="00655EA1"/>
    <w:rsid w:val="006B0FC1"/>
    <w:rsid w:val="006C6B0A"/>
    <w:rsid w:val="006F5736"/>
    <w:rsid w:val="00710BFA"/>
    <w:rsid w:val="00721D60"/>
    <w:rsid w:val="00730D5F"/>
    <w:rsid w:val="00750F62"/>
    <w:rsid w:val="007528A2"/>
    <w:rsid w:val="007632C2"/>
    <w:rsid w:val="0077099B"/>
    <w:rsid w:val="007A57AC"/>
    <w:rsid w:val="00806851"/>
    <w:rsid w:val="00806DC3"/>
    <w:rsid w:val="008233F7"/>
    <w:rsid w:val="008560DE"/>
    <w:rsid w:val="008A551F"/>
    <w:rsid w:val="008C6151"/>
    <w:rsid w:val="008F3F3B"/>
    <w:rsid w:val="00916335"/>
    <w:rsid w:val="00935693"/>
    <w:rsid w:val="0094141B"/>
    <w:rsid w:val="00957354"/>
    <w:rsid w:val="009617A0"/>
    <w:rsid w:val="009B47D8"/>
    <w:rsid w:val="009B7511"/>
    <w:rsid w:val="00A64E0B"/>
    <w:rsid w:val="00A6520E"/>
    <w:rsid w:val="00A83AEB"/>
    <w:rsid w:val="00AD6789"/>
    <w:rsid w:val="00AD7474"/>
    <w:rsid w:val="00AE14DF"/>
    <w:rsid w:val="00AE73F3"/>
    <w:rsid w:val="00B17864"/>
    <w:rsid w:val="00B8738F"/>
    <w:rsid w:val="00BA507E"/>
    <w:rsid w:val="00BC70CB"/>
    <w:rsid w:val="00BD091D"/>
    <w:rsid w:val="00C023CE"/>
    <w:rsid w:val="00C218B0"/>
    <w:rsid w:val="00C461E3"/>
    <w:rsid w:val="00C72186"/>
    <w:rsid w:val="00C80FD3"/>
    <w:rsid w:val="00C94D3C"/>
    <w:rsid w:val="00C97681"/>
    <w:rsid w:val="00C97CD3"/>
    <w:rsid w:val="00CD0F9E"/>
    <w:rsid w:val="00CD4D57"/>
    <w:rsid w:val="00CF6A1E"/>
    <w:rsid w:val="00D03BE5"/>
    <w:rsid w:val="00D06A83"/>
    <w:rsid w:val="00D11370"/>
    <w:rsid w:val="00D140CD"/>
    <w:rsid w:val="00D27614"/>
    <w:rsid w:val="00D3757E"/>
    <w:rsid w:val="00D6392E"/>
    <w:rsid w:val="00D921B8"/>
    <w:rsid w:val="00D9596B"/>
    <w:rsid w:val="00DB16BC"/>
    <w:rsid w:val="00DB4238"/>
    <w:rsid w:val="00E01936"/>
    <w:rsid w:val="00E03A81"/>
    <w:rsid w:val="00E44B1A"/>
    <w:rsid w:val="00E80197"/>
    <w:rsid w:val="00E8120C"/>
    <w:rsid w:val="00EA0D40"/>
    <w:rsid w:val="00EA2285"/>
    <w:rsid w:val="00EB3825"/>
    <w:rsid w:val="00EB7CEE"/>
    <w:rsid w:val="00ED1A02"/>
    <w:rsid w:val="00EE61D4"/>
    <w:rsid w:val="00F07917"/>
    <w:rsid w:val="00F311F2"/>
    <w:rsid w:val="00F710EF"/>
    <w:rsid w:val="00FA10FC"/>
    <w:rsid w:val="00FB6E8F"/>
    <w:rsid w:val="00FC4AAA"/>
    <w:rsid w:val="00FD7B39"/>
    <w:rsid w:val="00FF0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41B"/>
    <w:pPr>
      <w:spacing w:after="200" w:line="276" w:lineRule="auto"/>
    </w:pPr>
    <w:rPr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001D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456DF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uk-U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C4AAA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001D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456DF"/>
    <w:rPr>
      <w:rFonts w:ascii="Arial" w:hAnsi="Arial" w:cs="Arial"/>
      <w:b/>
      <w:bCs/>
      <w:sz w:val="26"/>
      <w:szCs w:val="26"/>
      <w:lang w:eastAsia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C4AAA"/>
    <w:rPr>
      <w:rFonts w:ascii="Cambria" w:hAnsi="Cambria" w:cs="Times New Roman"/>
      <w:i/>
      <w:iCs/>
      <w:color w:val="404040"/>
      <w:sz w:val="20"/>
      <w:szCs w:val="20"/>
    </w:rPr>
  </w:style>
  <w:style w:type="paragraph" w:styleId="ListParagraph">
    <w:name w:val="List Paragraph"/>
    <w:basedOn w:val="Normal"/>
    <w:uiPriority w:val="99"/>
    <w:qFormat/>
    <w:rsid w:val="000E30F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rsid w:val="007709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 w:bidi="he-I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77099B"/>
    <w:rPr>
      <w:rFonts w:ascii="Courier New" w:hAnsi="Courier New" w:cs="Courier New"/>
      <w:sz w:val="20"/>
      <w:szCs w:val="20"/>
      <w:lang w:eastAsia="uk-UA" w:bidi="he-IL"/>
    </w:rPr>
  </w:style>
  <w:style w:type="character" w:customStyle="1" w:styleId="tlid-translation">
    <w:name w:val="tlid-translation"/>
    <w:basedOn w:val="DefaultParagraphFont"/>
    <w:uiPriority w:val="99"/>
    <w:rsid w:val="00E01936"/>
    <w:rPr>
      <w:rFonts w:cs="Times New Roman"/>
    </w:rPr>
  </w:style>
  <w:style w:type="character" w:styleId="Hyperlink">
    <w:name w:val="Hyperlink"/>
    <w:basedOn w:val="DefaultParagraphFont"/>
    <w:uiPriority w:val="99"/>
    <w:rsid w:val="000456DF"/>
    <w:rPr>
      <w:rFonts w:cs="Times New Roman"/>
      <w:color w:val="0000FF"/>
      <w:u w:val="single"/>
    </w:rPr>
  </w:style>
  <w:style w:type="paragraph" w:customStyle="1" w:styleId="1">
    <w:name w:val="Заголовок №1"/>
    <w:basedOn w:val="Normal"/>
    <w:uiPriority w:val="99"/>
    <w:rsid w:val="000456DF"/>
    <w:pPr>
      <w:shd w:val="clear" w:color="auto" w:fill="FFFFFF"/>
      <w:spacing w:before="300" w:after="420" w:line="360" w:lineRule="exact"/>
      <w:jc w:val="center"/>
    </w:pPr>
    <w:rPr>
      <w:rFonts w:ascii="Times New Roman" w:eastAsia="Times New Roman" w:hAnsi="Times New Roman"/>
      <w:b/>
      <w:bCs/>
      <w:kern w:val="1"/>
      <w:sz w:val="26"/>
      <w:szCs w:val="26"/>
      <w:lang w:val="ru-RU" w:eastAsia="zh-CN"/>
    </w:rPr>
  </w:style>
  <w:style w:type="paragraph" w:customStyle="1" w:styleId="10">
    <w:name w:val="Абзац списка1"/>
    <w:aliases w:val="для моей работы"/>
    <w:basedOn w:val="Normal"/>
    <w:uiPriority w:val="99"/>
    <w:rsid w:val="000456DF"/>
    <w:pPr>
      <w:ind w:left="720"/>
      <w:contextualSpacing/>
    </w:pPr>
    <w:rPr>
      <w:rFonts w:eastAsia="Times New Roman"/>
    </w:rPr>
  </w:style>
  <w:style w:type="paragraph" w:customStyle="1" w:styleId="Default">
    <w:name w:val="Default"/>
    <w:uiPriority w:val="99"/>
    <w:rsid w:val="00402E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uk-UA"/>
    </w:rPr>
  </w:style>
  <w:style w:type="paragraph" w:styleId="BodyTextIndent2">
    <w:name w:val="Body Text Indent 2"/>
    <w:basedOn w:val="Normal"/>
    <w:link w:val="BodyTextIndent2Char"/>
    <w:uiPriority w:val="99"/>
    <w:rsid w:val="00613816"/>
    <w:pPr>
      <w:widowControl w:val="0"/>
      <w:autoSpaceDE w:val="0"/>
      <w:autoSpaceDN w:val="0"/>
      <w:adjustRightInd w:val="0"/>
      <w:spacing w:after="120" w:line="480" w:lineRule="auto"/>
      <w:ind w:left="283" w:firstLine="539"/>
      <w:jc w:val="both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613816"/>
    <w:rPr>
      <w:rFonts w:ascii="Times New Roman" w:hAnsi="Times New Roman" w:cs="Times New Roman"/>
      <w:sz w:val="20"/>
      <w:szCs w:val="20"/>
      <w:lang w:val="ru-RU" w:eastAsia="ru-RU"/>
    </w:rPr>
  </w:style>
  <w:style w:type="paragraph" w:styleId="Header">
    <w:name w:val="header"/>
    <w:basedOn w:val="Normal"/>
    <w:link w:val="HeaderChar"/>
    <w:uiPriority w:val="99"/>
    <w:semiHidden/>
    <w:rsid w:val="00E44B1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44B1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44B1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44B1A"/>
    <w:rPr>
      <w:rFonts w:cs="Times New Roman"/>
    </w:rPr>
  </w:style>
  <w:style w:type="character" w:customStyle="1" w:styleId="xfmc1">
    <w:name w:val="xfmc1"/>
    <w:basedOn w:val="DefaultParagraphFont"/>
    <w:uiPriority w:val="99"/>
    <w:rsid w:val="00D6392E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41218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12184"/>
    <w:rPr>
      <w:rFonts w:cs="Times New Roman"/>
    </w:rPr>
  </w:style>
  <w:style w:type="paragraph" w:customStyle="1" w:styleId="11">
    <w:name w:val="Звичайний1"/>
    <w:uiPriority w:val="99"/>
    <w:rsid w:val="00385AF1"/>
    <w:rPr>
      <w:rFonts w:ascii="Times New Roman" w:eastAsia="Times New Roman" w:hAnsi="Times New Roman"/>
      <w:sz w:val="20"/>
      <w:szCs w:val="20"/>
      <w:lang w:val="ru-RU" w:eastAsia="ru-RU"/>
    </w:rPr>
  </w:style>
  <w:style w:type="paragraph" w:customStyle="1" w:styleId="login-buttonuser">
    <w:name w:val="login-button__user"/>
    <w:basedOn w:val="Normal"/>
    <w:uiPriority w:val="99"/>
    <w:rsid w:val="00385A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63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797</TotalTime>
  <Pages>5</Pages>
  <Words>4752</Words>
  <Characters>2710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Admin</cp:lastModifiedBy>
  <cp:revision>42</cp:revision>
  <cp:lastPrinted>2019-06-19T16:50:00Z</cp:lastPrinted>
  <dcterms:created xsi:type="dcterms:W3CDTF">2019-06-13T09:21:00Z</dcterms:created>
  <dcterms:modified xsi:type="dcterms:W3CDTF">2024-09-27T19:10:00Z</dcterms:modified>
</cp:coreProperties>
</file>