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7BE" w:rsidRPr="004574BB" w:rsidRDefault="008747BE" w:rsidP="003F09E9">
      <w:pPr>
        <w:spacing w:after="0" w:line="360" w:lineRule="auto"/>
        <w:jc w:val="right"/>
        <w:rPr>
          <w:rFonts w:ascii="Times New Roman" w:hAnsi="Times New Roman"/>
          <w:b/>
          <w:sz w:val="28"/>
          <w:szCs w:val="28"/>
          <w:lang w:val="uk-UA"/>
        </w:rPr>
      </w:pPr>
      <w:r w:rsidRPr="004574BB">
        <w:rPr>
          <w:rFonts w:ascii="Times New Roman" w:hAnsi="Times New Roman"/>
          <w:b/>
          <w:sz w:val="28"/>
          <w:szCs w:val="28"/>
          <w:lang w:val="uk-UA"/>
        </w:rPr>
        <w:t>Діана Іванців</w:t>
      </w:r>
    </w:p>
    <w:p w:rsidR="008747BE" w:rsidRPr="004574BB" w:rsidRDefault="008747BE" w:rsidP="003F09E9">
      <w:pPr>
        <w:spacing w:after="0" w:line="360" w:lineRule="auto"/>
        <w:jc w:val="right"/>
        <w:rPr>
          <w:rFonts w:ascii="Times New Roman" w:hAnsi="Times New Roman"/>
          <w:b/>
          <w:sz w:val="28"/>
          <w:szCs w:val="28"/>
          <w:lang w:val="uk-UA"/>
        </w:rPr>
      </w:pPr>
      <w:r w:rsidRPr="004574BB">
        <w:rPr>
          <w:rFonts w:ascii="Times New Roman" w:hAnsi="Times New Roman"/>
          <w:b/>
          <w:sz w:val="28"/>
          <w:szCs w:val="28"/>
          <w:lang w:val="uk-UA"/>
        </w:rPr>
        <w:t>(Дрогобич, Україна)</w:t>
      </w:r>
    </w:p>
    <w:p w:rsidR="008747BE" w:rsidRDefault="008747BE" w:rsidP="00261F4D">
      <w:pPr>
        <w:jc w:val="center"/>
        <w:rPr>
          <w:rFonts w:ascii="Times New Roman" w:hAnsi="Times New Roman"/>
          <w:b/>
          <w:sz w:val="28"/>
          <w:szCs w:val="28"/>
          <w:lang w:val="uk-UA"/>
        </w:rPr>
      </w:pPr>
    </w:p>
    <w:p w:rsidR="008747BE" w:rsidRDefault="008747BE" w:rsidP="00261F4D">
      <w:pPr>
        <w:jc w:val="center"/>
        <w:rPr>
          <w:rFonts w:ascii="Times New Roman" w:hAnsi="Times New Roman"/>
          <w:b/>
          <w:sz w:val="28"/>
          <w:szCs w:val="28"/>
          <w:lang w:val="uk-UA"/>
        </w:rPr>
      </w:pPr>
      <w:r>
        <w:rPr>
          <w:rFonts w:ascii="Times New Roman" w:hAnsi="Times New Roman"/>
          <w:b/>
          <w:sz w:val="28"/>
          <w:szCs w:val="28"/>
          <w:lang w:val="uk-UA"/>
        </w:rPr>
        <w:t>ІНФРАСТРУКТУРА РИНКУ</w:t>
      </w:r>
    </w:p>
    <w:p w:rsidR="008747BE" w:rsidRPr="00261F4D" w:rsidRDefault="008747BE" w:rsidP="009955CA">
      <w:pPr>
        <w:spacing w:after="0" w:line="240" w:lineRule="auto"/>
        <w:ind w:left="4536" w:firstLine="567"/>
        <w:jc w:val="both"/>
        <w:rPr>
          <w:rFonts w:ascii="Times New Roman" w:hAnsi="Times New Roman"/>
          <w:b/>
          <w:sz w:val="28"/>
          <w:szCs w:val="28"/>
          <w:lang w:val="uk-UA"/>
        </w:rPr>
      </w:pPr>
      <w:r w:rsidRPr="00261F4D">
        <w:rPr>
          <w:rFonts w:ascii="Times New Roman" w:hAnsi="Times New Roman"/>
          <w:sz w:val="28"/>
          <w:szCs w:val="28"/>
          <w:lang w:val="uk-UA"/>
        </w:rPr>
        <w:t>Економічна свобода набагато ілюзорніша, ніж це видається на перший погляд. Кожен має право чинити на ринку так, як йому заманеться. Однак якщо хто небудь визнає за краще робити те, що ринок не еквалює, ціною індивідуальної свободи виявляється економічне розорення.</w:t>
      </w:r>
    </w:p>
    <w:p w:rsidR="008747BE" w:rsidRDefault="008747BE" w:rsidP="009955CA">
      <w:pPr>
        <w:spacing w:after="0" w:line="240" w:lineRule="auto"/>
        <w:ind w:left="4535" w:firstLine="708"/>
        <w:jc w:val="right"/>
        <w:rPr>
          <w:rFonts w:ascii="Times New Roman" w:hAnsi="Times New Roman"/>
          <w:sz w:val="28"/>
          <w:szCs w:val="28"/>
          <w:lang w:val="uk-UA"/>
        </w:rPr>
      </w:pPr>
      <w:r w:rsidRPr="00261F4D">
        <w:rPr>
          <w:rFonts w:ascii="Times New Roman" w:hAnsi="Times New Roman"/>
          <w:sz w:val="28"/>
          <w:szCs w:val="28"/>
          <w:lang w:val="uk-UA"/>
        </w:rPr>
        <w:t>Р.Хейлбронер, американець, соціолог і економіст ХХ ст.</w:t>
      </w:r>
    </w:p>
    <w:p w:rsidR="008747BE" w:rsidRDefault="008747BE" w:rsidP="009955CA">
      <w:pPr>
        <w:spacing w:after="0" w:line="240" w:lineRule="auto"/>
        <w:ind w:left="4535" w:firstLine="708"/>
        <w:jc w:val="right"/>
        <w:rPr>
          <w:rFonts w:ascii="Times New Roman" w:hAnsi="Times New Roman"/>
          <w:sz w:val="28"/>
          <w:szCs w:val="28"/>
          <w:lang w:val="uk-UA"/>
        </w:rPr>
      </w:pPr>
    </w:p>
    <w:p w:rsidR="008747BE" w:rsidRPr="004574BB" w:rsidRDefault="008747BE" w:rsidP="0005433A">
      <w:pPr>
        <w:pStyle w:val="30"/>
        <w:shd w:val="clear" w:color="auto" w:fill="auto"/>
        <w:spacing w:after="0" w:line="360" w:lineRule="auto"/>
        <w:ind w:firstLine="709"/>
        <w:jc w:val="both"/>
        <w:rPr>
          <w:b w:val="0"/>
          <w:sz w:val="28"/>
          <w:szCs w:val="28"/>
          <w:lang w:val="uk-UA"/>
        </w:rPr>
      </w:pPr>
      <w:r w:rsidRPr="004574BB">
        <w:rPr>
          <w:b w:val="0"/>
          <w:sz w:val="28"/>
          <w:szCs w:val="28"/>
          <w:lang w:val="uk-UA"/>
        </w:rPr>
        <w:t>Різні види ринків (ринок товарів, ринок праці, ринок землі, інші ринки) не існують відокремлено, вони взаємопов’язані і взаємодіють один з одним. Для їх ефективного функціонування необхідна ринкова інфраструктура</w:t>
      </w:r>
    </w:p>
    <w:p w:rsidR="008747BE" w:rsidRPr="004574BB" w:rsidRDefault="008747BE" w:rsidP="00D957F2">
      <w:pPr>
        <w:pStyle w:val="80"/>
        <w:shd w:val="clear" w:color="auto" w:fill="auto"/>
        <w:spacing w:line="360" w:lineRule="auto"/>
        <w:ind w:firstLine="709"/>
        <w:rPr>
          <w:b/>
          <w:color w:val="000000"/>
          <w:sz w:val="28"/>
          <w:szCs w:val="28"/>
          <w:lang w:val="uk-UA"/>
        </w:rPr>
      </w:pPr>
      <w:r w:rsidRPr="004574BB">
        <w:rPr>
          <w:b/>
          <w:color w:val="000000"/>
          <w:sz w:val="28"/>
          <w:szCs w:val="28"/>
          <w:lang w:val="uk-UA"/>
        </w:rPr>
        <w:t>Інфраструктура ринку</w:t>
      </w:r>
      <w:r w:rsidRPr="00B4487C">
        <w:rPr>
          <w:rStyle w:val="9"/>
          <w:b/>
          <w:iCs/>
          <w:sz w:val="28"/>
          <w:szCs w:val="28"/>
        </w:rPr>
        <w:t xml:space="preserve"> — </w:t>
      </w:r>
      <w:r w:rsidRPr="004574BB">
        <w:rPr>
          <w:b/>
          <w:color w:val="000000"/>
          <w:sz w:val="28"/>
          <w:szCs w:val="28"/>
          <w:lang w:val="uk-UA"/>
        </w:rPr>
        <w:t>комплекс інститутів, служб, підприємств, організацій</w:t>
      </w:r>
      <w:r w:rsidRPr="00B4487C">
        <w:rPr>
          <w:rStyle w:val="9"/>
          <w:b/>
          <w:iCs/>
          <w:sz w:val="28"/>
          <w:szCs w:val="28"/>
        </w:rPr>
        <w:t xml:space="preserve">, </w:t>
      </w:r>
      <w:r w:rsidRPr="004574BB">
        <w:rPr>
          <w:b/>
          <w:color w:val="000000"/>
          <w:sz w:val="28"/>
          <w:szCs w:val="28"/>
          <w:lang w:val="uk-UA"/>
        </w:rPr>
        <w:t>які забезпечують нормал</w:t>
      </w:r>
      <w:bookmarkStart w:id="0" w:name="_GoBack"/>
      <w:bookmarkEnd w:id="0"/>
      <w:r w:rsidRPr="004574BB">
        <w:rPr>
          <w:b/>
          <w:color w:val="000000"/>
          <w:sz w:val="28"/>
          <w:szCs w:val="28"/>
          <w:lang w:val="uk-UA"/>
        </w:rPr>
        <w:t>ьний ре</w:t>
      </w:r>
      <w:r w:rsidRPr="004574BB">
        <w:rPr>
          <w:b/>
          <w:color w:val="000000"/>
          <w:sz w:val="28"/>
          <w:szCs w:val="28"/>
          <w:lang w:val="uk-UA"/>
        </w:rPr>
        <w:softHyphen/>
        <w:t>жим безперебійного функціонування ринку.</w:t>
      </w:r>
    </w:p>
    <w:p w:rsidR="008747BE" w:rsidRDefault="008747BE" w:rsidP="00D957F2">
      <w:pPr>
        <w:spacing w:after="0" w:line="360" w:lineRule="auto"/>
        <w:jc w:val="both"/>
        <w:rPr>
          <w:rFonts w:ascii="Times New Roman" w:hAnsi="Times New Roman"/>
          <w:b/>
          <w:sz w:val="28"/>
          <w:szCs w:val="28"/>
          <w:lang w:val="uk-UA"/>
        </w:rPr>
      </w:pPr>
      <w:r w:rsidRPr="00B4487C">
        <w:rPr>
          <w:rFonts w:ascii="Times New Roman" w:hAnsi="Times New Roman"/>
          <w:b/>
          <w:sz w:val="28"/>
          <w:szCs w:val="28"/>
          <w:lang w:val="uk-UA"/>
        </w:rPr>
        <w:t>Елементи ринкової інфраструктури.</w:t>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Pr>
          <w:rFonts w:ascii="Times New Roman" w:hAnsi="Times New Roman"/>
          <w:color w:val="000000"/>
          <w:sz w:val="28"/>
          <w:szCs w:val="28"/>
          <w:lang w:val="uk-UA"/>
        </w:rPr>
        <w:t>Інфраструктура ринку по</w:t>
      </w:r>
      <w:r w:rsidRPr="00B4487C">
        <w:rPr>
          <w:rFonts w:ascii="Times New Roman" w:hAnsi="Times New Roman"/>
          <w:color w:val="000000"/>
          <w:sz w:val="28"/>
          <w:szCs w:val="28"/>
          <w:lang w:val="uk-UA"/>
        </w:rPr>
        <w:t>кликана забезпечувати цивілізовані стосунки між суб’єктами через свої функції.</w:t>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p>
    <w:p w:rsidR="008747BE" w:rsidRDefault="008747BE" w:rsidP="00D957F2">
      <w:pPr>
        <w:spacing w:after="0" w:line="360" w:lineRule="auto"/>
        <w:jc w:val="both"/>
        <w:rPr>
          <w:rFonts w:ascii="Times New Roman" w:hAnsi="Times New Roman"/>
          <w:b/>
          <w:sz w:val="28"/>
          <w:szCs w:val="28"/>
          <w:lang w:val="uk-UA"/>
        </w:rPr>
      </w:pPr>
      <w:r w:rsidRPr="00B4487C">
        <w:rPr>
          <w:rFonts w:ascii="Times New Roman" w:hAnsi="Times New Roman"/>
          <w:b/>
          <w:sz w:val="28"/>
          <w:szCs w:val="28"/>
          <w:lang w:val="uk-UA"/>
        </w:rPr>
        <w:t>Функції інфраструктури:</w:t>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p>
    <w:p w:rsidR="008747BE" w:rsidRDefault="008747BE" w:rsidP="00D957F2">
      <w:pPr>
        <w:spacing w:after="0" w:line="360" w:lineRule="auto"/>
        <w:jc w:val="both"/>
        <w:rPr>
          <w:rFonts w:ascii="Times New Roman" w:hAnsi="Times New Roman"/>
          <w:sz w:val="28"/>
          <w:szCs w:val="28"/>
          <w:lang w:val="uk-UA"/>
        </w:rPr>
      </w:pPr>
      <w:r w:rsidRPr="00B4487C">
        <w:rPr>
          <w:rFonts w:ascii="Times New Roman" w:hAnsi="Times New Roman"/>
          <w:b/>
          <w:sz w:val="28"/>
          <w:szCs w:val="28"/>
          <w:lang w:val="uk-UA"/>
        </w:rPr>
        <w:t xml:space="preserve">- </w:t>
      </w:r>
      <w:r w:rsidRPr="00B4487C">
        <w:rPr>
          <w:rFonts w:ascii="Times New Roman" w:hAnsi="Times New Roman"/>
          <w:sz w:val="28"/>
          <w:szCs w:val="28"/>
          <w:lang w:val="uk-UA"/>
        </w:rPr>
        <w:t>просування товарів до безпосереднього споживача;</w:t>
      </w:r>
      <w:r w:rsidRPr="00B4487C">
        <w:rPr>
          <w:rFonts w:ascii="Times New Roman" w:hAnsi="Times New Roman"/>
          <w:sz w:val="28"/>
          <w:szCs w:val="28"/>
          <w:lang w:val="uk-UA"/>
        </w:rPr>
        <w:tab/>
      </w:r>
      <w:r w:rsidRPr="00B4487C">
        <w:rPr>
          <w:rFonts w:ascii="Times New Roman" w:hAnsi="Times New Roman"/>
          <w:sz w:val="28"/>
          <w:szCs w:val="28"/>
          <w:lang w:val="uk-UA"/>
        </w:rPr>
        <w:tab/>
      </w:r>
      <w:r w:rsidRPr="00B4487C">
        <w:rPr>
          <w:rFonts w:ascii="Times New Roman" w:hAnsi="Times New Roman"/>
          <w:sz w:val="28"/>
          <w:szCs w:val="28"/>
          <w:lang w:val="uk-UA"/>
        </w:rPr>
        <w:tab/>
      </w:r>
      <w:r w:rsidRPr="00B4487C">
        <w:rPr>
          <w:rFonts w:ascii="Times New Roman" w:hAnsi="Times New Roman"/>
          <w:sz w:val="28"/>
          <w:szCs w:val="28"/>
          <w:lang w:val="uk-UA"/>
        </w:rPr>
        <w:tab/>
      </w:r>
    </w:p>
    <w:p w:rsidR="008747BE" w:rsidRDefault="008747BE" w:rsidP="00D957F2">
      <w:pPr>
        <w:spacing w:after="0" w:line="360" w:lineRule="auto"/>
        <w:jc w:val="both"/>
        <w:rPr>
          <w:rFonts w:ascii="Times New Roman" w:hAnsi="Times New Roman"/>
          <w:sz w:val="28"/>
          <w:szCs w:val="28"/>
          <w:lang w:val="uk-UA"/>
        </w:rPr>
      </w:pPr>
      <w:r w:rsidRPr="00B4487C">
        <w:rPr>
          <w:rFonts w:ascii="Times New Roman" w:hAnsi="Times New Roman"/>
          <w:b/>
          <w:sz w:val="28"/>
          <w:szCs w:val="28"/>
          <w:lang w:val="uk-UA"/>
        </w:rPr>
        <w:t xml:space="preserve">- </w:t>
      </w:r>
      <w:r w:rsidRPr="00B4487C">
        <w:rPr>
          <w:rFonts w:ascii="Times New Roman" w:hAnsi="Times New Roman"/>
          <w:sz w:val="28"/>
          <w:szCs w:val="28"/>
          <w:lang w:val="uk-UA"/>
        </w:rPr>
        <w:t>забезпечення зворотнього зв’язку між виробництвом і споживанням;</w:t>
      </w:r>
      <w:r w:rsidRPr="00B4487C">
        <w:rPr>
          <w:rFonts w:ascii="Times New Roman" w:hAnsi="Times New Roman"/>
          <w:sz w:val="28"/>
          <w:szCs w:val="28"/>
          <w:lang w:val="uk-UA"/>
        </w:rPr>
        <w:tab/>
      </w:r>
    </w:p>
    <w:p w:rsidR="008747BE" w:rsidRDefault="008747BE" w:rsidP="00D957F2">
      <w:pPr>
        <w:spacing w:after="0" w:line="360" w:lineRule="auto"/>
        <w:jc w:val="both"/>
        <w:rPr>
          <w:rFonts w:ascii="Times New Roman" w:hAnsi="Times New Roman"/>
          <w:b/>
          <w:sz w:val="28"/>
          <w:szCs w:val="28"/>
          <w:lang w:val="uk-UA"/>
        </w:rPr>
      </w:pPr>
      <w:r w:rsidRPr="00B4487C">
        <w:rPr>
          <w:rFonts w:ascii="Times New Roman" w:hAnsi="Times New Roman"/>
          <w:b/>
          <w:sz w:val="28"/>
          <w:szCs w:val="28"/>
          <w:lang w:val="uk-UA"/>
        </w:rPr>
        <w:t xml:space="preserve">- </w:t>
      </w:r>
      <w:r w:rsidRPr="00B4487C">
        <w:rPr>
          <w:rFonts w:ascii="Times New Roman" w:hAnsi="Times New Roman"/>
          <w:sz w:val="28"/>
          <w:szCs w:val="28"/>
          <w:lang w:val="uk-UA"/>
        </w:rPr>
        <w:t>перерозподіл ресурсів між галузями та всередині них;</w:t>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p>
    <w:p w:rsidR="008747BE" w:rsidRPr="00B4487C" w:rsidRDefault="008747BE" w:rsidP="00D957F2">
      <w:pPr>
        <w:spacing w:after="0" w:line="360" w:lineRule="auto"/>
        <w:jc w:val="both"/>
        <w:rPr>
          <w:rFonts w:ascii="Times New Roman" w:hAnsi="Times New Roman"/>
          <w:sz w:val="28"/>
          <w:szCs w:val="28"/>
          <w:lang w:val="uk-UA"/>
        </w:rPr>
      </w:pPr>
      <w:r w:rsidRPr="00B4487C">
        <w:rPr>
          <w:rFonts w:ascii="Times New Roman" w:hAnsi="Times New Roman"/>
          <w:b/>
          <w:sz w:val="28"/>
          <w:szCs w:val="28"/>
          <w:lang w:val="uk-UA"/>
        </w:rPr>
        <w:t xml:space="preserve">- </w:t>
      </w:r>
      <w:r w:rsidRPr="00B4487C">
        <w:rPr>
          <w:rFonts w:ascii="Times New Roman" w:hAnsi="Times New Roman"/>
          <w:sz w:val="28"/>
          <w:szCs w:val="28"/>
          <w:lang w:val="uk-UA"/>
        </w:rPr>
        <w:t>акумуляція тимчасово вільних грошових засобів, регулювання</w:t>
      </w:r>
      <w:r>
        <w:rPr>
          <w:rFonts w:ascii="Times New Roman" w:hAnsi="Times New Roman"/>
          <w:sz w:val="28"/>
          <w:szCs w:val="28"/>
          <w:lang w:val="uk-UA"/>
        </w:rPr>
        <w:t xml:space="preserve"> грошового обігу.</w:t>
      </w:r>
    </w:p>
    <w:p w:rsidR="008747BE" w:rsidRPr="00B4487C" w:rsidRDefault="008747BE" w:rsidP="00D957F2">
      <w:pPr>
        <w:spacing w:after="0" w:line="360" w:lineRule="auto"/>
        <w:jc w:val="both"/>
        <w:rPr>
          <w:rFonts w:ascii="Times New Roman" w:hAnsi="Times New Roman"/>
          <w:b/>
          <w:sz w:val="28"/>
          <w:szCs w:val="28"/>
          <w:lang w:val="uk-UA"/>
        </w:rPr>
      </w:pPr>
      <w:r w:rsidRPr="00B4487C">
        <w:rPr>
          <w:rFonts w:ascii="Times New Roman" w:hAnsi="Times New Roman"/>
          <w:sz w:val="28"/>
          <w:szCs w:val="28"/>
          <w:lang w:val="uk-UA"/>
        </w:rPr>
        <w:tab/>
      </w:r>
      <w:r w:rsidRPr="00B4487C">
        <w:rPr>
          <w:rFonts w:ascii="Times New Roman" w:hAnsi="Times New Roman"/>
          <w:color w:val="000000"/>
          <w:sz w:val="28"/>
          <w:szCs w:val="28"/>
          <w:lang w:val="uk-UA"/>
        </w:rPr>
        <w:t xml:space="preserve">З переходом постсоціалістичних країн до ринку </w:t>
      </w:r>
      <w:r w:rsidRPr="00B4487C">
        <w:rPr>
          <w:rFonts w:ascii="Times New Roman" w:hAnsi="Times New Roman"/>
          <w:sz w:val="28"/>
          <w:szCs w:val="28"/>
        </w:rPr>
        <w:t>біржова тор</w:t>
      </w:r>
      <w:r w:rsidRPr="00B4487C">
        <w:rPr>
          <w:rFonts w:ascii="Times New Roman" w:hAnsi="Times New Roman"/>
          <w:sz w:val="28"/>
          <w:szCs w:val="28"/>
        </w:rPr>
        <w:softHyphen/>
        <w:t>гівля відроджується</w:t>
      </w:r>
      <w:r w:rsidRPr="00B4487C">
        <w:rPr>
          <w:rFonts w:ascii="Times New Roman" w:hAnsi="Times New Roman"/>
          <w:sz w:val="28"/>
          <w:szCs w:val="28"/>
          <w:lang w:val="uk-UA"/>
        </w:rPr>
        <w:t>.</w:t>
      </w:r>
    </w:p>
    <w:p w:rsidR="008747BE" w:rsidRDefault="008747BE" w:rsidP="00D957F2">
      <w:pPr>
        <w:spacing w:after="0" w:line="360" w:lineRule="auto"/>
        <w:ind w:firstLine="709"/>
        <w:jc w:val="both"/>
        <w:rPr>
          <w:rStyle w:val="7"/>
          <w:b w:val="0"/>
          <w:bCs/>
          <w:i w:val="0"/>
          <w:iCs/>
          <w:sz w:val="28"/>
          <w:szCs w:val="28"/>
          <w:lang w:eastAsia="en-US"/>
        </w:rPr>
      </w:pPr>
      <w:r w:rsidRPr="00B4487C">
        <w:rPr>
          <w:rFonts w:ascii="Times New Roman" w:hAnsi="Times New Roman"/>
          <w:b/>
          <w:color w:val="000000"/>
          <w:sz w:val="28"/>
          <w:szCs w:val="28"/>
          <w:lang w:val="uk-UA"/>
        </w:rPr>
        <w:t>Біржа</w:t>
      </w:r>
      <w:r w:rsidRPr="00B4487C">
        <w:rPr>
          <w:rStyle w:val="7"/>
          <w:b w:val="0"/>
          <w:bCs/>
          <w:iCs/>
          <w:sz w:val="28"/>
          <w:szCs w:val="28"/>
          <w:lang w:eastAsia="en-US"/>
        </w:rPr>
        <w:t xml:space="preserve"> — </w:t>
      </w:r>
      <w:r w:rsidRPr="00B4487C">
        <w:rPr>
          <w:rFonts w:ascii="Times New Roman" w:hAnsi="Times New Roman"/>
          <w:b/>
          <w:color w:val="000000"/>
          <w:sz w:val="28"/>
          <w:szCs w:val="28"/>
          <w:lang w:val="uk-UA"/>
        </w:rPr>
        <w:t>організаційно-правова форма оптової торгівлі масовими товарами за</w:t>
      </w:r>
      <w:r>
        <w:rPr>
          <w:rFonts w:ascii="Times New Roman" w:hAnsi="Times New Roman"/>
          <w:b/>
          <w:color w:val="000000"/>
          <w:sz w:val="28"/>
          <w:szCs w:val="28"/>
          <w:lang w:val="uk-UA"/>
        </w:rPr>
        <w:t xml:space="preserve"> стандартами та зразками (товар</w:t>
      </w:r>
      <w:r w:rsidRPr="00B4487C">
        <w:rPr>
          <w:rFonts w:ascii="Times New Roman" w:hAnsi="Times New Roman"/>
          <w:b/>
          <w:color w:val="000000"/>
          <w:sz w:val="28"/>
          <w:szCs w:val="28"/>
          <w:lang w:val="uk-UA"/>
        </w:rPr>
        <w:t>на біржа) або систематичних операцій з купівлі-продажу цінних паперів (фондова біржа), валюти (валютна біржа), робочої сили (біржа праці), угод із фрахтування (фрахто</w:t>
      </w:r>
      <w:r w:rsidRPr="00B4487C">
        <w:rPr>
          <w:rFonts w:ascii="Times New Roman" w:hAnsi="Times New Roman"/>
          <w:b/>
          <w:color w:val="000000"/>
          <w:sz w:val="28"/>
          <w:szCs w:val="28"/>
          <w:lang w:val="uk-UA"/>
        </w:rPr>
        <w:softHyphen/>
        <w:t>ва біржа)</w:t>
      </w:r>
      <w:r w:rsidRPr="00B4487C">
        <w:rPr>
          <w:rStyle w:val="7"/>
          <w:b w:val="0"/>
          <w:bCs/>
          <w:i w:val="0"/>
          <w:iCs/>
          <w:sz w:val="28"/>
          <w:szCs w:val="28"/>
          <w:lang w:eastAsia="en-US"/>
        </w:rPr>
        <w:t>.</w:t>
      </w:r>
    </w:p>
    <w:p w:rsidR="008747BE" w:rsidRPr="00B4487C" w:rsidRDefault="008747BE" w:rsidP="00D957F2">
      <w:pPr>
        <w:spacing w:after="0" w:line="360" w:lineRule="auto"/>
        <w:ind w:firstLine="709"/>
        <w:jc w:val="both"/>
        <w:rPr>
          <w:rStyle w:val="7"/>
          <w:bCs/>
          <w:i w:val="0"/>
          <w:iCs/>
          <w:sz w:val="28"/>
          <w:szCs w:val="28"/>
          <w:lang w:eastAsia="en-US"/>
        </w:rPr>
      </w:pPr>
      <w:r w:rsidRPr="00B4487C">
        <w:rPr>
          <w:rStyle w:val="7"/>
          <w:bCs/>
          <w:i w:val="0"/>
          <w:iCs/>
          <w:sz w:val="28"/>
          <w:szCs w:val="28"/>
          <w:lang w:eastAsia="en-US"/>
        </w:rPr>
        <w:t>Товарна біржа</w:t>
      </w:r>
    </w:p>
    <w:p w:rsidR="008747BE" w:rsidRPr="00B4487C" w:rsidRDefault="008747BE" w:rsidP="00D957F2">
      <w:pPr>
        <w:spacing w:after="0" w:line="360" w:lineRule="auto"/>
        <w:ind w:firstLine="709"/>
        <w:jc w:val="both"/>
        <w:rPr>
          <w:rStyle w:val="7"/>
          <w:b w:val="0"/>
          <w:bCs/>
          <w:i w:val="0"/>
          <w:iCs/>
          <w:sz w:val="28"/>
          <w:szCs w:val="28"/>
          <w:lang w:eastAsia="en-US"/>
        </w:rPr>
      </w:pPr>
      <w:r w:rsidRPr="00B4487C">
        <w:rPr>
          <w:rStyle w:val="7"/>
          <w:bCs/>
          <w:i w:val="0"/>
          <w:iCs/>
          <w:sz w:val="28"/>
          <w:szCs w:val="28"/>
          <w:lang w:eastAsia="en-US"/>
        </w:rPr>
        <w:t xml:space="preserve">Головні ознаки біржового товару: </w:t>
      </w:r>
      <w:r w:rsidRPr="00B4487C">
        <w:rPr>
          <w:rStyle w:val="7"/>
          <w:b w:val="0"/>
          <w:bCs/>
          <w:i w:val="0"/>
          <w:iCs/>
          <w:sz w:val="28"/>
          <w:szCs w:val="28"/>
          <w:lang w:eastAsia="en-US"/>
        </w:rPr>
        <w:t>стандартність, серійність, масовість виробництва, взаємозамінність, немонополізованість</w:t>
      </w:r>
      <w:r>
        <w:rPr>
          <w:rStyle w:val="7"/>
          <w:b w:val="0"/>
          <w:bCs/>
          <w:i w:val="0"/>
          <w:iCs/>
          <w:sz w:val="28"/>
          <w:szCs w:val="28"/>
          <w:lang w:eastAsia="en-US"/>
        </w:rPr>
        <w:t xml:space="preserve"> </w:t>
      </w:r>
      <w:r w:rsidRPr="00B4487C">
        <w:rPr>
          <w:rStyle w:val="7"/>
          <w:b w:val="0"/>
          <w:bCs/>
          <w:i w:val="0"/>
          <w:iCs/>
          <w:sz w:val="28"/>
          <w:szCs w:val="28"/>
          <w:lang w:eastAsia="en-US"/>
        </w:rPr>
        <w:t xml:space="preserve">(зерно, метал, нафта, соєві, </w:t>
      </w:r>
      <w:r w:rsidRPr="00B4487C">
        <w:rPr>
          <w:rStyle w:val="7"/>
          <w:bCs/>
          <w:i w:val="0"/>
          <w:iCs/>
          <w:sz w:val="28"/>
          <w:szCs w:val="28"/>
          <w:lang w:eastAsia="en-US"/>
        </w:rPr>
        <w:t>овес</w:t>
      </w:r>
      <w:r w:rsidRPr="00B4487C">
        <w:rPr>
          <w:rStyle w:val="7"/>
          <w:b w:val="0"/>
          <w:bCs/>
          <w:i w:val="0"/>
          <w:iCs/>
          <w:sz w:val="28"/>
          <w:szCs w:val="28"/>
          <w:lang w:eastAsia="en-US"/>
        </w:rPr>
        <w:t>, срібло, золото).</w:t>
      </w:r>
    </w:p>
    <w:p w:rsidR="008747BE" w:rsidRPr="00B4487C" w:rsidRDefault="008747BE" w:rsidP="00D957F2">
      <w:pPr>
        <w:spacing w:after="0" w:line="360" w:lineRule="auto"/>
        <w:ind w:firstLine="709"/>
        <w:jc w:val="both"/>
        <w:rPr>
          <w:rStyle w:val="7"/>
          <w:bCs/>
          <w:i w:val="0"/>
          <w:iCs/>
          <w:sz w:val="28"/>
          <w:szCs w:val="28"/>
          <w:lang w:eastAsia="en-US"/>
        </w:rPr>
      </w:pPr>
      <w:r w:rsidRPr="00B4487C">
        <w:rPr>
          <w:rStyle w:val="7"/>
          <w:bCs/>
          <w:i w:val="0"/>
          <w:iCs/>
          <w:sz w:val="28"/>
          <w:szCs w:val="28"/>
          <w:lang w:eastAsia="en-US"/>
        </w:rPr>
        <w:t>Характеристика товарної біржі:</w:t>
      </w:r>
    </w:p>
    <w:p w:rsidR="008747BE" w:rsidRPr="00B4487C" w:rsidRDefault="008747BE" w:rsidP="00D957F2">
      <w:pPr>
        <w:widowControl w:val="0"/>
        <w:numPr>
          <w:ilvl w:val="0"/>
          <w:numId w:val="1"/>
        </w:numPr>
        <w:spacing w:after="0" w:line="360" w:lineRule="auto"/>
        <w:ind w:left="0" w:hanging="284"/>
        <w:jc w:val="both"/>
        <w:rPr>
          <w:rStyle w:val="7"/>
          <w:bCs/>
          <w:i w:val="0"/>
          <w:iCs/>
          <w:sz w:val="28"/>
          <w:szCs w:val="28"/>
          <w:lang w:eastAsia="en-US"/>
        </w:rPr>
      </w:pPr>
      <w:r w:rsidRPr="00B4487C">
        <w:rPr>
          <w:rStyle w:val="7"/>
          <w:b w:val="0"/>
          <w:bCs/>
          <w:i w:val="0"/>
          <w:iCs/>
          <w:sz w:val="28"/>
          <w:szCs w:val="28"/>
          <w:lang w:eastAsia="en-US"/>
        </w:rPr>
        <w:t>створення сприятливих умов для здійснення купівлі-продажу не самих товарів а контрактів на їхнє постачання;</w:t>
      </w:r>
    </w:p>
    <w:p w:rsidR="008747BE" w:rsidRPr="00B4487C" w:rsidRDefault="008747BE" w:rsidP="00D957F2">
      <w:pPr>
        <w:widowControl w:val="0"/>
        <w:numPr>
          <w:ilvl w:val="0"/>
          <w:numId w:val="1"/>
        </w:numPr>
        <w:spacing w:after="0" w:line="360" w:lineRule="auto"/>
        <w:ind w:left="0" w:hanging="284"/>
        <w:jc w:val="both"/>
        <w:rPr>
          <w:rStyle w:val="7"/>
          <w:bCs/>
          <w:i w:val="0"/>
          <w:iCs/>
          <w:sz w:val="28"/>
          <w:szCs w:val="28"/>
          <w:lang w:eastAsia="en-US"/>
        </w:rPr>
      </w:pPr>
      <w:r w:rsidRPr="00B4487C">
        <w:rPr>
          <w:rStyle w:val="7"/>
          <w:b w:val="0"/>
          <w:bCs/>
          <w:i w:val="0"/>
          <w:iCs/>
          <w:sz w:val="28"/>
          <w:szCs w:val="28"/>
          <w:lang w:eastAsia="en-US"/>
        </w:rPr>
        <w:t>укладання контрактів щодо стандартизованих товарів, тобто таких, які можна продавати великими партіями, за зразками чи технічними умовами, описаними в контрактах;</w:t>
      </w:r>
    </w:p>
    <w:p w:rsidR="008747BE" w:rsidRPr="00B4487C" w:rsidRDefault="008747BE" w:rsidP="00D957F2">
      <w:pPr>
        <w:widowControl w:val="0"/>
        <w:numPr>
          <w:ilvl w:val="0"/>
          <w:numId w:val="1"/>
        </w:numPr>
        <w:spacing w:after="0" w:line="360" w:lineRule="auto"/>
        <w:ind w:left="0" w:hanging="284"/>
        <w:jc w:val="both"/>
        <w:rPr>
          <w:rStyle w:val="7"/>
          <w:bCs/>
          <w:i w:val="0"/>
          <w:iCs/>
          <w:sz w:val="28"/>
          <w:szCs w:val="28"/>
          <w:lang w:eastAsia="en-US"/>
        </w:rPr>
      </w:pPr>
      <w:r w:rsidRPr="00B4487C">
        <w:rPr>
          <w:rStyle w:val="7"/>
          <w:b w:val="0"/>
          <w:bCs/>
          <w:i w:val="0"/>
          <w:iCs/>
          <w:sz w:val="28"/>
          <w:szCs w:val="28"/>
          <w:lang w:eastAsia="en-US"/>
        </w:rPr>
        <w:t>регулярність торгів, що дозволяє зосередити на біржі велику кількість покупців та продавців і визначити базисні ринкові ціни;</w:t>
      </w:r>
    </w:p>
    <w:p w:rsidR="008747BE" w:rsidRPr="00B4487C" w:rsidRDefault="008747BE" w:rsidP="00D957F2">
      <w:pPr>
        <w:widowControl w:val="0"/>
        <w:numPr>
          <w:ilvl w:val="0"/>
          <w:numId w:val="1"/>
        </w:numPr>
        <w:spacing w:after="0" w:line="360" w:lineRule="auto"/>
        <w:ind w:left="0" w:hanging="284"/>
        <w:jc w:val="both"/>
        <w:rPr>
          <w:rStyle w:val="7"/>
          <w:bCs/>
          <w:i w:val="0"/>
          <w:iCs/>
          <w:sz w:val="28"/>
          <w:szCs w:val="28"/>
          <w:lang w:eastAsia="en-US"/>
        </w:rPr>
      </w:pPr>
      <w:r w:rsidRPr="00B4487C">
        <w:rPr>
          <w:rStyle w:val="7"/>
          <w:b w:val="0"/>
          <w:bCs/>
          <w:i w:val="0"/>
          <w:iCs/>
          <w:sz w:val="28"/>
          <w:szCs w:val="28"/>
          <w:lang w:eastAsia="en-US"/>
        </w:rPr>
        <w:t>вільна купівля-продаж контрактів, коли покупець вільно вибирає продавця, а продавець – покупця;</w:t>
      </w:r>
    </w:p>
    <w:p w:rsidR="008747BE" w:rsidRPr="00B4487C" w:rsidRDefault="008747BE" w:rsidP="00D957F2">
      <w:pPr>
        <w:spacing w:after="0" w:line="360" w:lineRule="auto"/>
        <w:ind w:firstLine="284"/>
        <w:jc w:val="both"/>
        <w:rPr>
          <w:rStyle w:val="7"/>
          <w:bCs/>
          <w:i w:val="0"/>
          <w:iCs/>
          <w:sz w:val="28"/>
          <w:szCs w:val="28"/>
          <w:lang w:eastAsia="en-US"/>
        </w:rPr>
      </w:pPr>
      <w:r w:rsidRPr="00B4487C">
        <w:rPr>
          <w:rStyle w:val="7"/>
          <w:bCs/>
          <w:i w:val="0"/>
          <w:iCs/>
          <w:sz w:val="28"/>
          <w:szCs w:val="28"/>
          <w:lang w:eastAsia="en-US"/>
        </w:rPr>
        <w:t>Фондова біржа.</w:t>
      </w:r>
    </w:p>
    <w:p w:rsidR="008747BE" w:rsidRPr="00B4487C" w:rsidRDefault="008747BE" w:rsidP="00D957F2">
      <w:pPr>
        <w:spacing w:after="0" w:line="360" w:lineRule="auto"/>
        <w:jc w:val="both"/>
        <w:rPr>
          <w:rFonts w:ascii="Times New Roman" w:hAnsi="Times New Roman"/>
          <w:sz w:val="28"/>
          <w:szCs w:val="28"/>
          <w:lang w:val="uk-UA"/>
        </w:rPr>
      </w:pPr>
      <w:r w:rsidRPr="00B4487C">
        <w:rPr>
          <w:rFonts w:ascii="Times New Roman" w:hAnsi="Times New Roman"/>
          <w:sz w:val="28"/>
          <w:szCs w:val="28"/>
          <w:lang w:val="uk-UA"/>
        </w:rPr>
        <w:t>Фондова біржа виконує такі функції:</w:t>
      </w:r>
    </w:p>
    <w:p w:rsidR="008747BE" w:rsidRPr="00B4487C" w:rsidRDefault="008747BE" w:rsidP="00D957F2">
      <w:pPr>
        <w:widowControl w:val="0"/>
        <w:numPr>
          <w:ilvl w:val="0"/>
          <w:numId w:val="2"/>
        </w:numPr>
        <w:spacing w:after="0" w:line="360" w:lineRule="auto"/>
        <w:ind w:left="0" w:hanging="284"/>
        <w:jc w:val="both"/>
        <w:rPr>
          <w:rFonts w:ascii="Times New Roman" w:hAnsi="Times New Roman"/>
          <w:sz w:val="28"/>
          <w:szCs w:val="28"/>
          <w:lang w:val="uk-UA"/>
        </w:rPr>
      </w:pPr>
      <w:r w:rsidRPr="00B4487C">
        <w:rPr>
          <w:rFonts w:ascii="Times New Roman" w:hAnsi="Times New Roman"/>
          <w:sz w:val="28"/>
          <w:szCs w:val="28"/>
          <w:lang w:val="uk-UA"/>
        </w:rPr>
        <w:t>Мобілізує та концентрує вільні грошові засоби;</w:t>
      </w:r>
    </w:p>
    <w:p w:rsidR="008747BE" w:rsidRPr="00B4487C" w:rsidRDefault="008747BE" w:rsidP="00D957F2">
      <w:pPr>
        <w:widowControl w:val="0"/>
        <w:numPr>
          <w:ilvl w:val="0"/>
          <w:numId w:val="2"/>
        </w:numPr>
        <w:spacing w:after="0" w:line="360" w:lineRule="auto"/>
        <w:ind w:left="0" w:hanging="284"/>
        <w:jc w:val="both"/>
        <w:rPr>
          <w:rFonts w:ascii="Times New Roman" w:hAnsi="Times New Roman"/>
          <w:sz w:val="28"/>
          <w:szCs w:val="28"/>
          <w:lang w:val="uk-UA"/>
        </w:rPr>
      </w:pPr>
      <w:r w:rsidRPr="00B4487C">
        <w:rPr>
          <w:rFonts w:ascii="Times New Roman" w:hAnsi="Times New Roman"/>
          <w:sz w:val="28"/>
          <w:szCs w:val="28"/>
          <w:lang w:val="uk-UA"/>
        </w:rPr>
        <w:t>Відкриває доступ підприємств до позичкового небанківського капіталу;</w:t>
      </w:r>
    </w:p>
    <w:p w:rsidR="008747BE" w:rsidRPr="00B4487C" w:rsidRDefault="008747BE" w:rsidP="00D957F2">
      <w:pPr>
        <w:widowControl w:val="0"/>
        <w:numPr>
          <w:ilvl w:val="0"/>
          <w:numId w:val="2"/>
        </w:numPr>
        <w:spacing w:after="0" w:line="360" w:lineRule="auto"/>
        <w:ind w:left="0" w:hanging="284"/>
        <w:jc w:val="both"/>
        <w:rPr>
          <w:rFonts w:ascii="Times New Roman" w:hAnsi="Times New Roman"/>
          <w:sz w:val="28"/>
          <w:szCs w:val="28"/>
          <w:lang w:val="uk-UA"/>
        </w:rPr>
      </w:pPr>
      <w:r w:rsidRPr="00B4487C">
        <w:rPr>
          <w:rFonts w:ascii="Times New Roman" w:hAnsi="Times New Roman"/>
          <w:sz w:val="28"/>
          <w:szCs w:val="28"/>
          <w:lang w:val="uk-UA"/>
        </w:rPr>
        <w:t>Є важливим координатором розміщення державних цінних паперів;</w:t>
      </w:r>
    </w:p>
    <w:p w:rsidR="008747BE" w:rsidRPr="00B4487C" w:rsidRDefault="008747BE" w:rsidP="00D957F2">
      <w:pPr>
        <w:widowControl w:val="0"/>
        <w:numPr>
          <w:ilvl w:val="0"/>
          <w:numId w:val="2"/>
        </w:numPr>
        <w:spacing w:after="0" w:line="360" w:lineRule="auto"/>
        <w:ind w:left="0" w:hanging="284"/>
        <w:jc w:val="both"/>
        <w:rPr>
          <w:rFonts w:ascii="Times New Roman" w:hAnsi="Times New Roman"/>
          <w:sz w:val="28"/>
          <w:szCs w:val="28"/>
          <w:lang w:val="uk-UA"/>
        </w:rPr>
      </w:pPr>
      <w:r w:rsidRPr="00B4487C">
        <w:rPr>
          <w:rFonts w:ascii="Times New Roman" w:hAnsi="Times New Roman"/>
          <w:sz w:val="28"/>
          <w:szCs w:val="28"/>
          <w:lang w:val="uk-UA"/>
        </w:rPr>
        <w:t>Забезпечує можливість переміщення капіталу з однієї сфери діяльності в іншу;</w:t>
      </w:r>
    </w:p>
    <w:p w:rsidR="008747BE" w:rsidRPr="00B4487C" w:rsidRDefault="008747BE" w:rsidP="00D957F2">
      <w:pPr>
        <w:widowControl w:val="0"/>
        <w:numPr>
          <w:ilvl w:val="0"/>
          <w:numId w:val="2"/>
        </w:numPr>
        <w:spacing w:after="0" w:line="360" w:lineRule="auto"/>
        <w:ind w:left="0" w:hanging="284"/>
        <w:jc w:val="both"/>
        <w:rPr>
          <w:rFonts w:ascii="Times New Roman" w:hAnsi="Times New Roman"/>
          <w:sz w:val="28"/>
          <w:szCs w:val="28"/>
          <w:lang w:val="uk-UA"/>
        </w:rPr>
      </w:pPr>
      <w:r w:rsidRPr="00B4487C">
        <w:rPr>
          <w:rFonts w:ascii="Times New Roman" w:hAnsi="Times New Roman"/>
          <w:sz w:val="28"/>
          <w:szCs w:val="28"/>
          <w:lang w:val="uk-UA"/>
        </w:rPr>
        <w:t>Надає інформацію про курси акцій найбільших підприємств, стан та тенденцію розвитку економіки в цілому та її окремих елементів.</w:t>
      </w:r>
    </w:p>
    <w:p w:rsidR="008747BE" w:rsidRPr="00B4487C" w:rsidRDefault="008747BE" w:rsidP="00D957F2">
      <w:pPr>
        <w:spacing w:after="0" w:line="360" w:lineRule="auto"/>
        <w:jc w:val="both"/>
        <w:rPr>
          <w:rFonts w:ascii="Times New Roman" w:hAnsi="Times New Roman"/>
          <w:sz w:val="28"/>
          <w:szCs w:val="28"/>
          <w:lang w:val="uk-UA"/>
        </w:rPr>
      </w:pPr>
      <w:r w:rsidRPr="00B4487C">
        <w:rPr>
          <w:rFonts w:ascii="Times New Roman" w:hAnsi="Times New Roman"/>
          <w:b/>
          <w:sz w:val="28"/>
          <w:szCs w:val="28"/>
          <w:lang w:val="uk-UA"/>
        </w:rPr>
        <w:t>Цінні папери</w:t>
      </w:r>
      <w:r w:rsidRPr="00B4487C">
        <w:rPr>
          <w:rFonts w:ascii="Times New Roman" w:hAnsi="Times New Roman"/>
          <w:sz w:val="28"/>
          <w:szCs w:val="28"/>
          <w:lang w:val="uk-UA"/>
        </w:rPr>
        <w:t xml:space="preserve"> – документ, що виражають майнові (боргові) зобов</w:t>
      </w:r>
      <w:r w:rsidRPr="00B4487C">
        <w:rPr>
          <w:rFonts w:ascii="Times New Roman" w:hAnsi="Times New Roman"/>
          <w:sz w:val="28"/>
          <w:szCs w:val="28"/>
        </w:rPr>
        <w:t>’</w:t>
      </w:r>
      <w:r w:rsidRPr="00B4487C">
        <w:rPr>
          <w:rFonts w:ascii="Times New Roman" w:hAnsi="Times New Roman"/>
          <w:sz w:val="28"/>
          <w:szCs w:val="28"/>
          <w:lang w:val="uk-UA"/>
        </w:rPr>
        <w:t>язання.</w:t>
      </w:r>
    </w:p>
    <w:p w:rsidR="008747BE" w:rsidRPr="00B4487C" w:rsidRDefault="008747BE" w:rsidP="00D957F2">
      <w:pPr>
        <w:pStyle w:val="150"/>
        <w:shd w:val="clear" w:color="auto" w:fill="auto"/>
        <w:spacing w:line="360" w:lineRule="auto"/>
        <w:jc w:val="both"/>
        <w:rPr>
          <w:rStyle w:val="151"/>
          <w:bCs/>
          <w:i w:val="0"/>
          <w:iCs/>
          <w:sz w:val="28"/>
          <w:szCs w:val="28"/>
        </w:rPr>
      </w:pPr>
      <w:r w:rsidRPr="004574BB">
        <w:rPr>
          <w:color w:val="000000"/>
          <w:sz w:val="28"/>
          <w:szCs w:val="28"/>
          <w:lang w:val="ru-RU"/>
        </w:rPr>
        <w:t xml:space="preserve">Є два головні види цінних паперів приватних фірм </w:t>
      </w:r>
      <w:r w:rsidRPr="00B4487C">
        <w:rPr>
          <w:rStyle w:val="151"/>
          <w:bCs/>
          <w:i w:val="0"/>
          <w:iCs/>
          <w:sz w:val="28"/>
          <w:szCs w:val="28"/>
        </w:rPr>
        <w:t>- акції та облігації.</w:t>
      </w:r>
    </w:p>
    <w:p w:rsidR="008747BE" w:rsidRPr="004574BB" w:rsidRDefault="008747BE" w:rsidP="00D957F2">
      <w:pPr>
        <w:pStyle w:val="150"/>
        <w:shd w:val="clear" w:color="auto" w:fill="auto"/>
        <w:spacing w:line="360" w:lineRule="auto"/>
        <w:ind w:firstLine="709"/>
        <w:jc w:val="both"/>
        <w:rPr>
          <w:color w:val="000000"/>
          <w:sz w:val="28"/>
          <w:szCs w:val="28"/>
          <w:lang w:val="uk-UA"/>
        </w:rPr>
      </w:pPr>
      <w:r w:rsidRPr="00B4487C">
        <w:rPr>
          <w:rStyle w:val="4"/>
          <w:bCs/>
          <w:iCs/>
          <w:sz w:val="28"/>
          <w:szCs w:val="28"/>
        </w:rPr>
        <w:t>Акції</w:t>
      </w:r>
      <w:r w:rsidRPr="004574BB">
        <w:rPr>
          <w:color w:val="000000"/>
          <w:sz w:val="28"/>
          <w:szCs w:val="28"/>
          <w:lang w:val="uk-UA"/>
        </w:rPr>
        <w:t xml:space="preserve"> (від лат. </w:t>
      </w:r>
      <w:r w:rsidRPr="00B4487C">
        <w:rPr>
          <w:rStyle w:val="4"/>
          <w:bCs/>
          <w:iCs/>
          <w:sz w:val="28"/>
          <w:szCs w:val="28"/>
          <w:lang w:val="en-US"/>
        </w:rPr>
        <w:t>actio</w:t>
      </w:r>
      <w:r w:rsidRPr="004574BB">
        <w:rPr>
          <w:color w:val="000000"/>
          <w:sz w:val="28"/>
          <w:szCs w:val="28"/>
          <w:lang w:val="uk-UA"/>
        </w:rPr>
        <w:t xml:space="preserve"> — дія, дозвіл) — цінні папери, випущені акціонерними товариствами, які засвідчують вкладення певно кількості капіталу і дають право їхньому власникові на отримання певного доходу (дивіденду) з прибутку акціонерного товариства.Власник акцій є співвласником капіталу фірми на величину акцій. </w:t>
      </w:r>
    </w:p>
    <w:p w:rsidR="008747BE" w:rsidRPr="004574BB" w:rsidRDefault="008747BE" w:rsidP="00D957F2">
      <w:pPr>
        <w:pStyle w:val="150"/>
        <w:shd w:val="clear" w:color="auto" w:fill="auto"/>
        <w:spacing w:line="360" w:lineRule="auto"/>
        <w:ind w:firstLine="709"/>
        <w:jc w:val="both"/>
        <w:rPr>
          <w:color w:val="000000"/>
          <w:sz w:val="28"/>
          <w:szCs w:val="28"/>
          <w:lang w:val="ru-RU"/>
        </w:rPr>
      </w:pPr>
      <w:r w:rsidRPr="004574BB">
        <w:rPr>
          <w:color w:val="000000"/>
          <w:sz w:val="28"/>
          <w:szCs w:val="28"/>
          <w:lang w:val="ru-RU"/>
        </w:rPr>
        <w:t>За характером розпорядження акції поділяються на :</w:t>
      </w:r>
    </w:p>
    <w:p w:rsidR="008747BE" w:rsidRPr="004574BB" w:rsidRDefault="008747BE" w:rsidP="00D957F2">
      <w:pPr>
        <w:pStyle w:val="150"/>
        <w:shd w:val="clear" w:color="auto" w:fill="auto"/>
        <w:spacing w:line="360" w:lineRule="auto"/>
        <w:ind w:firstLine="709"/>
        <w:jc w:val="both"/>
        <w:rPr>
          <w:color w:val="000000"/>
          <w:sz w:val="28"/>
          <w:szCs w:val="28"/>
          <w:lang w:val="ru-RU"/>
        </w:rPr>
      </w:pPr>
      <w:r w:rsidRPr="004574BB">
        <w:rPr>
          <w:b/>
          <w:color w:val="000000"/>
          <w:sz w:val="28"/>
          <w:szCs w:val="28"/>
          <w:lang w:val="ru-RU"/>
        </w:rPr>
        <w:t>Іменні</w:t>
      </w:r>
      <w:r w:rsidRPr="004574BB">
        <w:rPr>
          <w:color w:val="000000"/>
          <w:sz w:val="28"/>
          <w:szCs w:val="28"/>
          <w:lang w:val="ru-RU"/>
        </w:rPr>
        <w:t xml:space="preserve"> – їх обіг фіксується у книзі реєстрації в акціонерному товаристві, до якої вносять відомості про кожну іменну акцію, про власника, час придбання акцій, їх кількість у руках кожного акціонера;</w:t>
      </w:r>
    </w:p>
    <w:p w:rsidR="008747BE" w:rsidRPr="004574BB" w:rsidRDefault="008747BE" w:rsidP="00D957F2">
      <w:pPr>
        <w:pStyle w:val="150"/>
        <w:shd w:val="clear" w:color="auto" w:fill="auto"/>
        <w:spacing w:line="360" w:lineRule="auto"/>
        <w:ind w:firstLine="709"/>
        <w:jc w:val="both"/>
        <w:rPr>
          <w:color w:val="000000"/>
          <w:sz w:val="28"/>
          <w:szCs w:val="28"/>
          <w:lang w:val="ru-RU"/>
        </w:rPr>
      </w:pPr>
      <w:r w:rsidRPr="004574BB">
        <w:rPr>
          <w:b/>
          <w:color w:val="000000"/>
          <w:sz w:val="28"/>
          <w:szCs w:val="28"/>
          <w:lang w:val="ru-RU"/>
        </w:rPr>
        <w:t>На предв’явника</w:t>
      </w:r>
      <w:r w:rsidRPr="004574BB">
        <w:rPr>
          <w:color w:val="000000"/>
          <w:sz w:val="28"/>
          <w:szCs w:val="28"/>
          <w:lang w:val="ru-RU"/>
        </w:rPr>
        <w:t xml:space="preserve"> – у книзі реєструється лише загальна кількість акцій.</w:t>
      </w:r>
    </w:p>
    <w:p w:rsidR="008747BE" w:rsidRPr="004574BB" w:rsidRDefault="008747BE" w:rsidP="00D957F2">
      <w:pPr>
        <w:pStyle w:val="150"/>
        <w:shd w:val="clear" w:color="auto" w:fill="auto"/>
        <w:spacing w:line="360" w:lineRule="auto"/>
        <w:ind w:firstLine="709"/>
        <w:jc w:val="both"/>
        <w:rPr>
          <w:color w:val="000000"/>
          <w:sz w:val="28"/>
          <w:szCs w:val="28"/>
          <w:lang w:val="ru-RU"/>
        </w:rPr>
      </w:pPr>
      <w:r w:rsidRPr="004574BB">
        <w:rPr>
          <w:b/>
          <w:color w:val="000000"/>
          <w:sz w:val="28"/>
          <w:szCs w:val="28"/>
          <w:lang w:val="ru-RU"/>
        </w:rPr>
        <w:t>Курс акцій</w:t>
      </w:r>
      <w:r w:rsidRPr="004574BB">
        <w:rPr>
          <w:color w:val="000000"/>
          <w:sz w:val="28"/>
          <w:szCs w:val="28"/>
          <w:lang w:val="ru-RU"/>
        </w:rPr>
        <w:t xml:space="preserve"> – ціна, за якою акції продаються на фондовій біржі (вторинному ринку).</w:t>
      </w:r>
    </w:p>
    <w:p w:rsidR="008747BE" w:rsidRPr="004574BB" w:rsidRDefault="008747BE" w:rsidP="00D957F2">
      <w:pPr>
        <w:pStyle w:val="71"/>
        <w:shd w:val="clear" w:color="auto" w:fill="auto"/>
        <w:tabs>
          <w:tab w:val="left" w:pos="0"/>
        </w:tabs>
        <w:spacing w:line="360" w:lineRule="auto"/>
        <w:ind w:firstLine="709"/>
        <w:jc w:val="both"/>
        <w:rPr>
          <w:b/>
          <w:i w:val="0"/>
          <w:color w:val="000000"/>
          <w:sz w:val="28"/>
          <w:szCs w:val="28"/>
          <w:lang w:val="ru-RU"/>
        </w:rPr>
      </w:pPr>
      <w:r w:rsidRPr="004574BB">
        <w:rPr>
          <w:b/>
          <w:i w:val="0"/>
          <w:color w:val="000000"/>
          <w:sz w:val="28"/>
          <w:szCs w:val="28"/>
          <w:lang w:val="ru-RU"/>
        </w:rPr>
        <w:t xml:space="preserve">Контрольний пакет акції – </w:t>
      </w:r>
      <w:r w:rsidRPr="004574BB">
        <w:rPr>
          <w:i w:val="0"/>
          <w:color w:val="000000"/>
          <w:sz w:val="28"/>
          <w:szCs w:val="28"/>
          <w:lang w:val="ru-RU"/>
        </w:rPr>
        <w:t>кількість акцій, достатня для повного контролю за діяльністю акціонерного товариства. Дає право вирішального голосу на зборах акціонерних товариств. Теоретично повинен становити понад 50% випущених акцій (50%+ 1 акція)</w:t>
      </w:r>
      <w:r w:rsidRPr="004574BB">
        <w:rPr>
          <w:b/>
          <w:i w:val="0"/>
          <w:color w:val="000000"/>
          <w:sz w:val="28"/>
          <w:szCs w:val="28"/>
          <w:lang w:val="ru-RU"/>
        </w:rPr>
        <w:tab/>
      </w:r>
      <w:r w:rsidRPr="004574BB">
        <w:rPr>
          <w:b/>
          <w:i w:val="0"/>
          <w:color w:val="000000"/>
          <w:sz w:val="28"/>
          <w:szCs w:val="28"/>
          <w:lang w:val="ru-RU"/>
        </w:rPr>
        <w:tab/>
      </w:r>
      <w:r w:rsidRPr="004574BB">
        <w:rPr>
          <w:b/>
          <w:i w:val="0"/>
          <w:color w:val="000000"/>
          <w:sz w:val="28"/>
          <w:szCs w:val="28"/>
          <w:lang w:val="ru-RU"/>
        </w:rPr>
        <w:tab/>
      </w:r>
      <w:r w:rsidRPr="004574BB">
        <w:rPr>
          <w:b/>
          <w:i w:val="0"/>
          <w:color w:val="000000"/>
          <w:sz w:val="28"/>
          <w:szCs w:val="28"/>
          <w:lang w:val="ru-RU"/>
        </w:rPr>
        <w:tab/>
      </w:r>
      <w:r w:rsidRPr="004574BB">
        <w:rPr>
          <w:b/>
          <w:i w:val="0"/>
          <w:color w:val="000000"/>
          <w:sz w:val="28"/>
          <w:szCs w:val="28"/>
          <w:lang w:val="ru-RU"/>
        </w:rPr>
        <w:tab/>
      </w:r>
    </w:p>
    <w:p w:rsidR="008747BE" w:rsidRPr="004574BB" w:rsidRDefault="008747BE" w:rsidP="00D957F2">
      <w:pPr>
        <w:pStyle w:val="71"/>
        <w:shd w:val="clear" w:color="auto" w:fill="auto"/>
        <w:tabs>
          <w:tab w:val="left" w:pos="0"/>
        </w:tabs>
        <w:spacing w:line="360" w:lineRule="auto"/>
        <w:ind w:firstLine="709"/>
        <w:jc w:val="both"/>
        <w:rPr>
          <w:b/>
          <w:i w:val="0"/>
          <w:color w:val="000000"/>
          <w:sz w:val="28"/>
          <w:szCs w:val="28"/>
          <w:lang w:val="ru-RU"/>
        </w:rPr>
      </w:pPr>
      <w:r w:rsidRPr="004574BB">
        <w:rPr>
          <w:b/>
          <w:i w:val="0"/>
          <w:color w:val="000000"/>
          <w:sz w:val="28"/>
          <w:szCs w:val="28"/>
          <w:lang w:val="ru-RU"/>
        </w:rPr>
        <w:t>Облігації</w:t>
      </w:r>
      <w:r w:rsidRPr="00B4487C">
        <w:rPr>
          <w:rStyle w:val="7"/>
          <w:b w:val="0"/>
          <w:bCs/>
          <w:i/>
          <w:sz w:val="28"/>
          <w:szCs w:val="28"/>
        </w:rPr>
        <w:t xml:space="preserve"> - </w:t>
      </w:r>
      <w:r w:rsidRPr="004574BB">
        <w:rPr>
          <w:i w:val="0"/>
          <w:color w:val="000000"/>
          <w:sz w:val="28"/>
          <w:szCs w:val="28"/>
          <w:lang w:val="ru-RU"/>
        </w:rPr>
        <w:t>це боргові зобов'язання фірми, яка їх випустила (емітувала).</w:t>
      </w:r>
      <w:r w:rsidRPr="004574BB">
        <w:rPr>
          <w:b/>
          <w:i w:val="0"/>
          <w:color w:val="000000"/>
          <w:sz w:val="28"/>
          <w:szCs w:val="28"/>
          <w:lang w:val="ru-RU"/>
        </w:rPr>
        <w:tab/>
      </w:r>
      <w:r w:rsidRPr="00B4487C">
        <w:rPr>
          <w:rStyle w:val="4"/>
          <w:bCs/>
          <w:iCs w:val="0"/>
          <w:sz w:val="28"/>
          <w:szCs w:val="28"/>
        </w:rPr>
        <w:t>Облігація</w:t>
      </w:r>
      <w:r w:rsidRPr="004574BB">
        <w:rPr>
          <w:b/>
          <w:i w:val="0"/>
          <w:sz w:val="28"/>
          <w:szCs w:val="28"/>
          <w:lang w:val="ru-RU"/>
        </w:rPr>
        <w:t xml:space="preserve">(від лат. </w:t>
      </w:r>
      <w:r w:rsidRPr="00B4487C">
        <w:rPr>
          <w:b/>
          <w:i w:val="0"/>
          <w:sz w:val="28"/>
          <w:szCs w:val="28"/>
          <w:lang/>
        </w:rPr>
        <w:t>obligo</w:t>
      </w:r>
      <w:r w:rsidRPr="004574BB">
        <w:rPr>
          <w:b/>
          <w:i w:val="0"/>
          <w:color w:val="000000"/>
          <w:sz w:val="28"/>
          <w:szCs w:val="28"/>
          <w:lang w:val="ru-RU"/>
        </w:rPr>
        <w:t xml:space="preserve"> — з</w:t>
      </w:r>
      <w:r w:rsidRPr="004574BB">
        <w:rPr>
          <w:b/>
          <w:i w:val="0"/>
          <w:sz w:val="28"/>
          <w:szCs w:val="28"/>
          <w:lang w:val="ru-RU"/>
        </w:rPr>
        <w:t xml:space="preserve">обов’язання) — документ, що </w:t>
      </w:r>
      <w:r w:rsidRPr="004574BB">
        <w:rPr>
          <w:b/>
          <w:i w:val="0"/>
          <w:color w:val="000000"/>
          <w:sz w:val="28"/>
          <w:szCs w:val="28"/>
          <w:lang w:val="ru-RU"/>
        </w:rPr>
        <w:t>засвідчує передачу грошей у борг на певний строк із правом і отримання щорічного фіксованого доходу та зобов’язання про| повернення суми боргу у визначений строк</w:t>
      </w:r>
      <w:r w:rsidRPr="004574BB">
        <w:rPr>
          <w:b/>
          <w:color w:val="000000"/>
          <w:sz w:val="28"/>
          <w:szCs w:val="28"/>
          <w:lang w:val="ru-RU"/>
        </w:rPr>
        <w:t>.</w:t>
      </w:r>
      <w:r w:rsidRPr="004574BB">
        <w:rPr>
          <w:b/>
          <w:i w:val="0"/>
          <w:color w:val="000000"/>
          <w:sz w:val="28"/>
          <w:szCs w:val="28"/>
          <w:lang w:val="ru-RU"/>
        </w:rPr>
        <w:tab/>
      </w:r>
      <w:r w:rsidRPr="004574BB">
        <w:rPr>
          <w:i w:val="0"/>
          <w:color w:val="000000"/>
          <w:sz w:val="28"/>
          <w:szCs w:val="28"/>
          <w:lang w:val="ru-RU"/>
        </w:rPr>
        <w:tab/>
      </w:r>
    </w:p>
    <w:p w:rsidR="008747BE" w:rsidRPr="004574BB" w:rsidRDefault="008747BE" w:rsidP="00D957F2">
      <w:pPr>
        <w:pStyle w:val="71"/>
        <w:shd w:val="clear" w:color="auto" w:fill="auto"/>
        <w:tabs>
          <w:tab w:val="left" w:pos="0"/>
        </w:tabs>
        <w:spacing w:line="360" w:lineRule="auto"/>
        <w:ind w:firstLine="709"/>
        <w:jc w:val="both"/>
        <w:rPr>
          <w:i w:val="0"/>
          <w:color w:val="000000"/>
          <w:sz w:val="28"/>
          <w:szCs w:val="28"/>
          <w:lang w:val="ru-RU"/>
        </w:rPr>
      </w:pPr>
      <w:r w:rsidRPr="004574BB">
        <w:rPr>
          <w:b/>
          <w:i w:val="0"/>
          <w:color w:val="000000"/>
          <w:sz w:val="28"/>
          <w:szCs w:val="28"/>
          <w:lang w:val="ru-RU"/>
        </w:rPr>
        <w:t>Депозитні й ощадні сертифікати</w:t>
      </w:r>
      <w:r w:rsidRPr="004574BB">
        <w:rPr>
          <w:i w:val="0"/>
          <w:color w:val="000000"/>
          <w:sz w:val="28"/>
          <w:szCs w:val="28"/>
          <w:lang w:val="ru-RU"/>
        </w:rPr>
        <w:t xml:space="preserve"> - це свідоцтва банків про внесення коштів (депозитів), що надає право на отримання вкладів і обумовлених процентів. Іншими словами, сертифікати є різновидом термінових вкладів, якими, до того ж, можна торгувати. Депозитні й ощадні сертифікати продають і купують на ринках цінних паперів.</w:t>
      </w:r>
      <w:r w:rsidRPr="004574BB">
        <w:rPr>
          <w:i w:val="0"/>
          <w:color w:val="000000"/>
          <w:sz w:val="28"/>
          <w:szCs w:val="28"/>
          <w:lang w:val="ru-RU"/>
        </w:rPr>
        <w:tab/>
      </w:r>
      <w:r w:rsidRPr="004574BB">
        <w:rPr>
          <w:i w:val="0"/>
          <w:color w:val="000000"/>
          <w:sz w:val="28"/>
          <w:szCs w:val="28"/>
          <w:lang w:val="ru-RU"/>
        </w:rPr>
        <w:tab/>
      </w:r>
      <w:r w:rsidRPr="004574BB">
        <w:rPr>
          <w:i w:val="0"/>
          <w:color w:val="000000"/>
          <w:sz w:val="28"/>
          <w:szCs w:val="28"/>
          <w:lang w:val="ru-RU"/>
        </w:rPr>
        <w:tab/>
      </w:r>
      <w:r w:rsidRPr="004574BB">
        <w:rPr>
          <w:i w:val="0"/>
          <w:color w:val="000000"/>
          <w:sz w:val="28"/>
          <w:szCs w:val="28"/>
          <w:lang w:val="ru-RU"/>
        </w:rPr>
        <w:tab/>
      </w:r>
    </w:p>
    <w:p w:rsidR="008747BE" w:rsidRPr="004574BB" w:rsidRDefault="008747BE" w:rsidP="00D957F2">
      <w:pPr>
        <w:pStyle w:val="71"/>
        <w:shd w:val="clear" w:color="auto" w:fill="auto"/>
        <w:tabs>
          <w:tab w:val="left" w:pos="0"/>
        </w:tabs>
        <w:spacing w:line="360" w:lineRule="auto"/>
        <w:ind w:firstLine="709"/>
        <w:jc w:val="both"/>
        <w:rPr>
          <w:i w:val="0"/>
          <w:color w:val="000000"/>
          <w:sz w:val="28"/>
          <w:szCs w:val="28"/>
          <w:lang w:val="ru-RU"/>
        </w:rPr>
      </w:pPr>
      <w:r w:rsidRPr="004574BB">
        <w:rPr>
          <w:b/>
          <w:i w:val="0"/>
          <w:color w:val="000000"/>
          <w:sz w:val="28"/>
          <w:szCs w:val="28"/>
          <w:lang w:val="ru-RU"/>
        </w:rPr>
        <w:t>Комерційні папери</w:t>
      </w:r>
      <w:r w:rsidRPr="004574BB">
        <w:rPr>
          <w:i w:val="0"/>
          <w:color w:val="000000"/>
          <w:sz w:val="28"/>
          <w:szCs w:val="28"/>
          <w:lang w:val="ru-RU"/>
        </w:rPr>
        <w:t xml:space="preserve"> - це короткотермінові боргові інстру</w:t>
      </w:r>
      <w:r w:rsidRPr="004574BB">
        <w:rPr>
          <w:i w:val="0"/>
          <w:color w:val="000000"/>
          <w:sz w:val="28"/>
          <w:szCs w:val="28"/>
          <w:lang w:val="ru-RU"/>
        </w:rPr>
        <w:softHyphen/>
        <w:t>менти, що їх випускають великі й відомі компанії.</w:t>
      </w:r>
    </w:p>
    <w:p w:rsidR="008747BE" w:rsidRPr="004574BB" w:rsidRDefault="008747BE" w:rsidP="00D957F2">
      <w:pPr>
        <w:pStyle w:val="71"/>
        <w:shd w:val="clear" w:color="auto" w:fill="auto"/>
        <w:spacing w:line="360" w:lineRule="auto"/>
        <w:ind w:firstLine="709"/>
        <w:jc w:val="both"/>
        <w:rPr>
          <w:i w:val="0"/>
          <w:color w:val="000000"/>
          <w:sz w:val="28"/>
          <w:szCs w:val="28"/>
          <w:lang w:val="ru-RU"/>
        </w:rPr>
      </w:pPr>
      <w:r w:rsidRPr="00B4487C">
        <w:rPr>
          <w:rStyle w:val="4"/>
          <w:bCs/>
          <w:iCs w:val="0"/>
          <w:sz w:val="28"/>
          <w:szCs w:val="28"/>
        </w:rPr>
        <w:t>Вексель</w:t>
      </w:r>
      <w:r w:rsidRPr="004574BB">
        <w:rPr>
          <w:color w:val="000000"/>
          <w:sz w:val="28"/>
          <w:szCs w:val="28"/>
          <w:lang w:val="ru-RU"/>
        </w:rPr>
        <w:t xml:space="preserve"> (</w:t>
      </w:r>
      <w:r w:rsidRPr="004574BB">
        <w:rPr>
          <w:i w:val="0"/>
          <w:color w:val="000000"/>
          <w:sz w:val="28"/>
          <w:szCs w:val="28"/>
          <w:lang w:val="ru-RU"/>
        </w:rPr>
        <w:t xml:space="preserve">від нім. </w:t>
      </w:r>
      <w:r w:rsidRPr="00B4487C">
        <w:rPr>
          <w:rStyle w:val="4"/>
          <w:bCs/>
          <w:iCs w:val="0"/>
          <w:sz w:val="28"/>
          <w:szCs w:val="28"/>
          <w:lang w:val="de-DE"/>
        </w:rPr>
        <w:t>Wechsel</w:t>
      </w:r>
      <w:r w:rsidRPr="004574BB">
        <w:rPr>
          <w:i w:val="0"/>
          <w:color w:val="000000"/>
          <w:sz w:val="28"/>
          <w:szCs w:val="28"/>
          <w:lang w:val="ru-RU"/>
        </w:rPr>
        <w:t>— розмін) — письмове боргове зобов’язання за встановленою законом формою, яке видається Позичальником (боржником, векселедавачем) кредитору (век- селеотримувачу), що надає останньому право вимагати від боржника  повернення зазначеної у векселі суми в певний строк.</w:t>
      </w:r>
      <w:r w:rsidRPr="004574BB">
        <w:rPr>
          <w:i w:val="0"/>
          <w:color w:val="000000"/>
          <w:sz w:val="28"/>
          <w:szCs w:val="28"/>
          <w:lang w:val="ru-RU"/>
        </w:rPr>
        <w:tab/>
      </w:r>
      <w:r w:rsidRPr="00B4487C">
        <w:rPr>
          <w:rStyle w:val="4"/>
          <w:bCs/>
          <w:iCs w:val="0"/>
          <w:sz w:val="28"/>
          <w:szCs w:val="28"/>
        </w:rPr>
        <w:t>Валютна біржа</w:t>
      </w:r>
      <w:r w:rsidRPr="004574BB">
        <w:rPr>
          <w:color w:val="000000"/>
          <w:sz w:val="28"/>
          <w:szCs w:val="28"/>
          <w:lang w:val="ru-RU"/>
        </w:rPr>
        <w:t xml:space="preserve"> — </w:t>
      </w:r>
      <w:r w:rsidRPr="004574BB">
        <w:rPr>
          <w:i w:val="0"/>
          <w:color w:val="000000"/>
          <w:sz w:val="28"/>
          <w:szCs w:val="28"/>
          <w:lang w:val="ru-RU"/>
        </w:rPr>
        <w:t>біржа, що здійснює на регулярній та впорядкованій основі купівлю-продаж іноземної валюти за ринковими цінами.</w:t>
      </w:r>
      <w:r w:rsidRPr="004574BB">
        <w:rPr>
          <w:i w:val="0"/>
          <w:color w:val="000000"/>
          <w:sz w:val="28"/>
          <w:szCs w:val="28"/>
          <w:lang w:val="ru-RU"/>
        </w:rPr>
        <w:tab/>
      </w:r>
      <w:r w:rsidRPr="004574BB">
        <w:rPr>
          <w:i w:val="0"/>
          <w:color w:val="000000"/>
          <w:sz w:val="28"/>
          <w:szCs w:val="28"/>
          <w:lang w:val="ru-RU"/>
        </w:rPr>
        <w:tab/>
      </w:r>
      <w:r w:rsidRPr="004574BB">
        <w:rPr>
          <w:i w:val="0"/>
          <w:color w:val="000000"/>
          <w:sz w:val="28"/>
          <w:szCs w:val="28"/>
          <w:lang w:val="ru-RU"/>
        </w:rPr>
        <w:tab/>
        <w:t xml:space="preserve">Курс, який встановлюється на біржі, називається </w:t>
      </w:r>
      <w:r w:rsidRPr="004574BB">
        <w:rPr>
          <w:b/>
          <w:i w:val="0"/>
          <w:color w:val="000000"/>
          <w:sz w:val="28"/>
          <w:szCs w:val="28"/>
          <w:lang w:val="ru-RU"/>
        </w:rPr>
        <w:t>офіційним курсом.</w:t>
      </w:r>
      <w:r w:rsidRPr="004574BB">
        <w:rPr>
          <w:i w:val="0"/>
          <w:color w:val="000000"/>
          <w:sz w:val="28"/>
          <w:szCs w:val="28"/>
          <w:lang w:val="ru-RU"/>
        </w:rPr>
        <w:t xml:space="preserve"> Він лежить в основі розрахунків комерційних банків із клієнтами. У роботі валютної біржі беруть участь представники держави.</w:t>
      </w:r>
      <w:r w:rsidRPr="004574BB">
        <w:rPr>
          <w:i w:val="0"/>
          <w:color w:val="000000"/>
          <w:sz w:val="28"/>
          <w:szCs w:val="28"/>
          <w:lang w:val="ru-RU"/>
        </w:rPr>
        <w:tab/>
      </w:r>
      <w:r w:rsidRPr="004574BB">
        <w:rPr>
          <w:i w:val="0"/>
          <w:color w:val="000000"/>
          <w:sz w:val="28"/>
          <w:szCs w:val="28"/>
          <w:lang w:val="ru-RU"/>
        </w:rPr>
        <w:tab/>
      </w:r>
      <w:r w:rsidRPr="004574BB">
        <w:rPr>
          <w:i w:val="0"/>
          <w:color w:val="000000"/>
          <w:sz w:val="28"/>
          <w:szCs w:val="28"/>
          <w:lang w:val="ru-RU"/>
        </w:rPr>
        <w:tab/>
      </w:r>
      <w:r w:rsidRPr="004574BB">
        <w:rPr>
          <w:i w:val="0"/>
          <w:color w:val="000000"/>
          <w:sz w:val="28"/>
          <w:szCs w:val="28"/>
          <w:lang w:val="ru-RU"/>
        </w:rPr>
        <w:tab/>
      </w:r>
      <w:r w:rsidRPr="004574BB">
        <w:rPr>
          <w:i w:val="0"/>
          <w:color w:val="000000"/>
          <w:sz w:val="28"/>
          <w:szCs w:val="28"/>
          <w:lang w:val="ru-RU"/>
        </w:rPr>
        <w:tab/>
        <w:t>Біржовим валютним товаром є валюта і золото.</w:t>
      </w:r>
      <w:r w:rsidRPr="004574BB">
        <w:rPr>
          <w:i w:val="0"/>
          <w:color w:val="000000"/>
          <w:sz w:val="28"/>
          <w:szCs w:val="28"/>
          <w:lang w:val="ru-RU"/>
        </w:rPr>
        <w:tab/>
      </w:r>
      <w:r w:rsidRPr="004574BB">
        <w:rPr>
          <w:i w:val="0"/>
          <w:color w:val="000000"/>
          <w:sz w:val="28"/>
          <w:szCs w:val="28"/>
          <w:lang w:val="ru-RU"/>
        </w:rPr>
        <w:tab/>
      </w:r>
      <w:r w:rsidRPr="004574BB">
        <w:rPr>
          <w:i w:val="0"/>
          <w:color w:val="000000"/>
          <w:sz w:val="28"/>
          <w:szCs w:val="28"/>
          <w:lang w:val="ru-RU"/>
        </w:rPr>
        <w:tab/>
      </w:r>
    </w:p>
    <w:p w:rsidR="008747BE" w:rsidRPr="004574BB" w:rsidRDefault="008747BE" w:rsidP="00D957F2">
      <w:pPr>
        <w:pStyle w:val="71"/>
        <w:shd w:val="clear" w:color="auto" w:fill="auto"/>
        <w:spacing w:line="360" w:lineRule="auto"/>
        <w:ind w:firstLine="709"/>
        <w:jc w:val="both"/>
        <w:rPr>
          <w:i w:val="0"/>
          <w:color w:val="000000"/>
          <w:sz w:val="28"/>
          <w:szCs w:val="28"/>
          <w:lang w:val="ru-RU"/>
        </w:rPr>
      </w:pPr>
      <w:r w:rsidRPr="004574BB">
        <w:rPr>
          <w:b/>
          <w:i w:val="0"/>
          <w:color w:val="000000"/>
          <w:sz w:val="28"/>
          <w:szCs w:val="28"/>
          <w:lang w:val="ru-RU"/>
        </w:rPr>
        <w:t xml:space="preserve">Біржа праці – </w:t>
      </w:r>
      <w:r w:rsidRPr="004574BB">
        <w:rPr>
          <w:i w:val="0"/>
          <w:color w:val="000000"/>
          <w:sz w:val="28"/>
          <w:szCs w:val="28"/>
          <w:lang w:val="ru-RU"/>
        </w:rPr>
        <w:t>державна структура, яка опосередковує стосунки між роботодавцями і найманою робочою силою.</w:t>
      </w:r>
      <w:r w:rsidRPr="004574BB">
        <w:rPr>
          <w:i w:val="0"/>
          <w:color w:val="000000"/>
          <w:sz w:val="28"/>
          <w:szCs w:val="28"/>
          <w:lang w:val="ru-RU"/>
        </w:rPr>
        <w:tab/>
      </w:r>
      <w:r w:rsidRPr="004574BB">
        <w:rPr>
          <w:i w:val="0"/>
          <w:color w:val="000000"/>
          <w:sz w:val="28"/>
          <w:szCs w:val="28"/>
          <w:lang w:val="ru-RU"/>
        </w:rPr>
        <w:tab/>
      </w:r>
      <w:r w:rsidRPr="004574BB">
        <w:rPr>
          <w:i w:val="0"/>
          <w:color w:val="000000"/>
          <w:sz w:val="28"/>
          <w:szCs w:val="28"/>
          <w:lang w:val="ru-RU"/>
        </w:rPr>
        <w:tab/>
      </w:r>
      <w:r w:rsidRPr="004574BB">
        <w:rPr>
          <w:i w:val="0"/>
          <w:color w:val="000000"/>
          <w:sz w:val="28"/>
          <w:szCs w:val="28"/>
          <w:lang w:val="ru-RU"/>
        </w:rPr>
        <w:tab/>
      </w:r>
      <w:r w:rsidRPr="004574BB">
        <w:rPr>
          <w:i w:val="0"/>
          <w:color w:val="000000"/>
          <w:sz w:val="28"/>
          <w:szCs w:val="28"/>
          <w:lang w:val="ru-RU"/>
        </w:rPr>
        <w:tab/>
      </w:r>
    </w:p>
    <w:p w:rsidR="008747BE" w:rsidRPr="004574BB" w:rsidRDefault="008747BE" w:rsidP="0005433A">
      <w:pPr>
        <w:pStyle w:val="71"/>
        <w:shd w:val="clear" w:color="auto" w:fill="auto"/>
        <w:spacing w:line="360" w:lineRule="auto"/>
        <w:ind w:firstLine="0"/>
        <w:jc w:val="both"/>
        <w:rPr>
          <w:i w:val="0"/>
          <w:color w:val="000000"/>
          <w:sz w:val="28"/>
          <w:szCs w:val="28"/>
          <w:lang w:val="ru-RU"/>
        </w:rPr>
      </w:pPr>
      <w:r w:rsidRPr="004574BB">
        <w:rPr>
          <w:i w:val="0"/>
          <w:color w:val="000000"/>
          <w:sz w:val="28"/>
          <w:szCs w:val="28"/>
          <w:lang w:val="ru-RU"/>
        </w:rPr>
        <w:tab/>
      </w:r>
      <w:r w:rsidRPr="00B4487C">
        <w:rPr>
          <w:rStyle w:val="a"/>
          <w:b/>
          <w:iCs w:val="0"/>
          <w:sz w:val="28"/>
          <w:szCs w:val="28"/>
        </w:rPr>
        <w:t>Універсальна біржа</w:t>
      </w:r>
      <w:r w:rsidRPr="004574BB">
        <w:rPr>
          <w:i w:val="0"/>
          <w:color w:val="000000"/>
          <w:sz w:val="28"/>
          <w:szCs w:val="28"/>
          <w:lang w:val="ru-RU"/>
        </w:rPr>
        <w:t xml:space="preserve"> — біржа, яка здійснює операції не тільки а широким асортиментом товарів, а й з валютою, цінними.</w:t>
      </w:r>
      <w:r w:rsidRPr="004574BB">
        <w:rPr>
          <w:i w:val="0"/>
          <w:color w:val="000000"/>
          <w:sz w:val="28"/>
          <w:szCs w:val="28"/>
          <w:lang w:val="ru-RU"/>
        </w:rPr>
        <w:tab/>
        <w:t xml:space="preserve">Отже, біржі — це ривкові структури, де укладаються угоди, здійснюються біржові операції. </w:t>
      </w:r>
    </w:p>
    <w:p w:rsidR="008747BE" w:rsidRPr="004574BB" w:rsidRDefault="008747BE" w:rsidP="00D957F2">
      <w:pPr>
        <w:pStyle w:val="71"/>
        <w:shd w:val="clear" w:color="auto" w:fill="auto"/>
        <w:spacing w:line="360" w:lineRule="auto"/>
        <w:ind w:firstLine="709"/>
        <w:jc w:val="both"/>
        <w:rPr>
          <w:i w:val="0"/>
          <w:color w:val="000000"/>
          <w:sz w:val="28"/>
          <w:szCs w:val="28"/>
          <w:lang w:val="ru-RU"/>
        </w:rPr>
      </w:pPr>
      <w:r w:rsidRPr="00B4487C">
        <w:rPr>
          <w:rStyle w:val="a"/>
          <w:b/>
          <w:iCs w:val="0"/>
          <w:sz w:val="28"/>
          <w:szCs w:val="28"/>
        </w:rPr>
        <w:t>Угода</w:t>
      </w:r>
      <w:r w:rsidRPr="004574BB">
        <w:rPr>
          <w:b/>
          <w:i w:val="0"/>
          <w:color w:val="000000"/>
          <w:sz w:val="28"/>
          <w:szCs w:val="28"/>
          <w:lang w:val="ru-RU"/>
        </w:rPr>
        <w:t>(</w:t>
      </w:r>
      <w:r w:rsidRPr="00B4487C">
        <w:rPr>
          <w:rStyle w:val="a"/>
          <w:b/>
          <w:iCs w:val="0"/>
          <w:sz w:val="28"/>
          <w:szCs w:val="28"/>
        </w:rPr>
        <w:t>операція)</w:t>
      </w:r>
      <w:r w:rsidRPr="004574BB">
        <w:rPr>
          <w:i w:val="0"/>
          <w:color w:val="000000"/>
          <w:sz w:val="28"/>
          <w:szCs w:val="28"/>
          <w:lang w:val="ru-RU"/>
        </w:rPr>
        <w:t xml:space="preserve"> — домовленість про взаємну передачу прав та зобов’язань стосовно біржового товару, яка супроводжується передачею фінансового інструмента (банківських документів чи грошей) від однієї особи до іншої.</w:t>
      </w:r>
    </w:p>
    <w:p w:rsidR="008747BE" w:rsidRPr="00B4487C" w:rsidRDefault="008747BE" w:rsidP="00D957F2">
      <w:pPr>
        <w:spacing w:after="0" w:line="360" w:lineRule="auto"/>
        <w:jc w:val="both"/>
        <w:rPr>
          <w:rFonts w:ascii="Times New Roman" w:hAnsi="Times New Roman"/>
          <w:b/>
          <w:sz w:val="28"/>
          <w:szCs w:val="28"/>
          <w:lang w:val="uk-UA"/>
        </w:rPr>
      </w:pPr>
      <w:r w:rsidRPr="00B4487C">
        <w:rPr>
          <w:rFonts w:ascii="Times New Roman" w:hAnsi="Times New Roman"/>
          <w:b/>
          <w:sz w:val="28"/>
          <w:szCs w:val="28"/>
          <w:lang w:val="uk-UA"/>
        </w:rPr>
        <w:t>Види біржових угод:</w:t>
      </w:r>
    </w:p>
    <w:p w:rsidR="008747BE" w:rsidRPr="00B4487C" w:rsidRDefault="008747BE" w:rsidP="00D957F2">
      <w:pPr>
        <w:pStyle w:val="ListParagraph"/>
        <w:numPr>
          <w:ilvl w:val="0"/>
          <w:numId w:val="4"/>
        </w:numPr>
        <w:spacing w:after="0" w:line="360" w:lineRule="auto"/>
        <w:ind w:left="0"/>
        <w:jc w:val="both"/>
        <w:rPr>
          <w:rFonts w:ascii="Times New Roman" w:hAnsi="Times New Roman"/>
          <w:b/>
          <w:sz w:val="28"/>
          <w:szCs w:val="28"/>
          <w:lang w:val="uk-UA"/>
        </w:rPr>
      </w:pPr>
      <w:r w:rsidRPr="00B4487C">
        <w:rPr>
          <w:rFonts w:ascii="Times New Roman" w:hAnsi="Times New Roman"/>
          <w:b/>
          <w:sz w:val="28"/>
          <w:szCs w:val="28"/>
          <w:lang w:val="uk-UA"/>
        </w:rPr>
        <w:t xml:space="preserve">Спот – угоди – </w:t>
      </w:r>
      <w:r w:rsidRPr="00B4487C">
        <w:rPr>
          <w:rFonts w:ascii="Times New Roman" w:hAnsi="Times New Roman"/>
          <w:sz w:val="28"/>
          <w:szCs w:val="28"/>
          <w:lang w:val="uk-UA"/>
        </w:rPr>
        <w:t>угода щодо купівлі – продажу наявного товару з негайною оплатою та постачанням.</w:t>
      </w:r>
    </w:p>
    <w:p w:rsidR="008747BE" w:rsidRPr="00B4487C" w:rsidRDefault="008747BE" w:rsidP="00D957F2">
      <w:pPr>
        <w:pStyle w:val="ListParagraph"/>
        <w:numPr>
          <w:ilvl w:val="0"/>
          <w:numId w:val="4"/>
        </w:numPr>
        <w:spacing w:after="0" w:line="360" w:lineRule="auto"/>
        <w:ind w:left="0"/>
        <w:jc w:val="both"/>
        <w:rPr>
          <w:rFonts w:ascii="Times New Roman" w:hAnsi="Times New Roman"/>
          <w:b/>
          <w:sz w:val="28"/>
          <w:szCs w:val="28"/>
          <w:lang w:val="uk-UA"/>
        </w:rPr>
      </w:pPr>
      <w:r w:rsidRPr="00B4487C">
        <w:rPr>
          <w:rFonts w:ascii="Times New Roman" w:hAnsi="Times New Roman"/>
          <w:b/>
          <w:sz w:val="28"/>
          <w:szCs w:val="28"/>
          <w:lang w:val="uk-UA"/>
        </w:rPr>
        <w:t>Форвардна угода –</w:t>
      </w:r>
      <w:r w:rsidRPr="00B4487C">
        <w:rPr>
          <w:rFonts w:ascii="Times New Roman" w:hAnsi="Times New Roman"/>
          <w:sz w:val="28"/>
          <w:szCs w:val="28"/>
          <w:lang w:val="uk-UA"/>
        </w:rPr>
        <w:t xml:space="preserve"> строкова угода за готівковою формою розрахунку, відповідно до якої покупець і продавець погоджуються на поставку товару обумовленої якості та кількості (або валюти) на певну дату в майбутньому. Ціна товару, курс валюти тощо фіксуються в момент укладання угоди.</w:t>
      </w:r>
    </w:p>
    <w:p w:rsidR="008747BE" w:rsidRPr="00B4487C" w:rsidRDefault="008747BE" w:rsidP="00D957F2">
      <w:pPr>
        <w:pStyle w:val="ListParagraph"/>
        <w:numPr>
          <w:ilvl w:val="0"/>
          <w:numId w:val="4"/>
        </w:numPr>
        <w:spacing w:after="0" w:line="360" w:lineRule="auto"/>
        <w:ind w:left="0"/>
        <w:jc w:val="both"/>
        <w:rPr>
          <w:rFonts w:ascii="Times New Roman" w:hAnsi="Times New Roman"/>
          <w:b/>
          <w:sz w:val="28"/>
          <w:szCs w:val="28"/>
          <w:lang w:val="uk-UA"/>
        </w:rPr>
      </w:pPr>
      <w:r w:rsidRPr="00B4487C">
        <w:rPr>
          <w:rFonts w:ascii="Times New Roman" w:hAnsi="Times New Roman"/>
          <w:b/>
          <w:sz w:val="28"/>
          <w:szCs w:val="28"/>
          <w:lang w:val="uk-UA"/>
        </w:rPr>
        <w:t>Ф</w:t>
      </w:r>
      <w:r w:rsidRPr="00B4487C">
        <w:rPr>
          <w:rFonts w:ascii="Times New Roman" w:hAnsi="Times New Roman"/>
          <w:b/>
          <w:sz w:val="28"/>
          <w:szCs w:val="28"/>
        </w:rPr>
        <w:t>’</w:t>
      </w:r>
      <w:r w:rsidRPr="00B4487C">
        <w:rPr>
          <w:rFonts w:ascii="Times New Roman" w:hAnsi="Times New Roman"/>
          <w:b/>
          <w:sz w:val="28"/>
          <w:szCs w:val="28"/>
          <w:lang w:val="uk-UA"/>
        </w:rPr>
        <w:t>ючерсні угоди</w:t>
      </w:r>
      <w:r w:rsidRPr="00B4487C">
        <w:rPr>
          <w:rFonts w:ascii="Times New Roman" w:hAnsi="Times New Roman"/>
          <w:sz w:val="28"/>
          <w:szCs w:val="28"/>
          <w:lang w:val="uk-UA"/>
        </w:rPr>
        <w:t xml:space="preserve"> – це угоди із забов</w:t>
      </w:r>
      <w:r w:rsidRPr="00B4487C">
        <w:rPr>
          <w:rFonts w:ascii="Times New Roman" w:hAnsi="Times New Roman"/>
          <w:sz w:val="28"/>
          <w:szCs w:val="28"/>
        </w:rPr>
        <w:t>’</w:t>
      </w:r>
      <w:r w:rsidRPr="00B4487C">
        <w:rPr>
          <w:rFonts w:ascii="Times New Roman" w:hAnsi="Times New Roman"/>
          <w:sz w:val="28"/>
          <w:szCs w:val="28"/>
          <w:lang w:val="uk-UA"/>
        </w:rPr>
        <w:t>занням поставити товар, заздалегідь обумовлений за всіма параметрами, котрий вироблятиметься в майбутньому.</w:t>
      </w:r>
    </w:p>
    <w:p w:rsidR="008747BE" w:rsidRPr="00B4487C" w:rsidRDefault="008747BE" w:rsidP="00D957F2">
      <w:pPr>
        <w:pStyle w:val="ListParagraph"/>
        <w:spacing w:after="0" w:line="360" w:lineRule="auto"/>
        <w:ind w:left="0"/>
        <w:jc w:val="both"/>
        <w:rPr>
          <w:rFonts w:ascii="Times New Roman" w:hAnsi="Times New Roman"/>
          <w:sz w:val="28"/>
          <w:szCs w:val="28"/>
          <w:lang w:val="uk-UA"/>
        </w:rPr>
      </w:pPr>
      <w:r w:rsidRPr="00B4487C">
        <w:rPr>
          <w:rFonts w:ascii="Times New Roman" w:hAnsi="Times New Roman"/>
          <w:b/>
          <w:sz w:val="28"/>
          <w:szCs w:val="28"/>
          <w:lang w:val="uk-UA"/>
        </w:rPr>
        <w:t xml:space="preserve">Ф’ючерсні угоди – </w:t>
      </w:r>
      <w:r w:rsidRPr="00B4487C">
        <w:rPr>
          <w:rFonts w:ascii="Times New Roman" w:hAnsi="Times New Roman"/>
          <w:sz w:val="28"/>
          <w:szCs w:val="28"/>
          <w:lang w:val="uk-UA"/>
        </w:rPr>
        <w:t xml:space="preserve">угоди про купівлю - продаж фінансових інструментів або товарів обумовленої марки на біржах за умови </w:t>
      </w:r>
      <w:r w:rsidRPr="00B4487C">
        <w:rPr>
          <w:rFonts w:ascii="Times New Roman" w:hAnsi="Times New Roman"/>
          <w:color w:val="000000"/>
          <w:sz w:val="28"/>
          <w:szCs w:val="28"/>
          <w:lang w:val="uk-UA"/>
        </w:rPr>
        <w:t>оплати їх за узгодженою ціно</w:t>
      </w:r>
      <w:r w:rsidRPr="00B4487C">
        <w:rPr>
          <w:rFonts w:ascii="Times New Roman" w:hAnsi="Times New Roman"/>
          <w:sz w:val="28"/>
          <w:szCs w:val="28"/>
          <w:lang w:val="uk-UA"/>
        </w:rPr>
        <w:t xml:space="preserve">ю через певний проміжок часу </w:t>
      </w:r>
      <w:r w:rsidRPr="00B4487C">
        <w:rPr>
          <w:rFonts w:ascii="Times New Roman" w:hAnsi="Times New Roman"/>
          <w:color w:val="000000"/>
          <w:sz w:val="28"/>
          <w:szCs w:val="28"/>
          <w:lang w:val="uk-UA"/>
        </w:rPr>
        <w:t xml:space="preserve">після укладання угоди. </w:t>
      </w:r>
    </w:p>
    <w:p w:rsidR="008747BE" w:rsidRPr="00B4487C" w:rsidRDefault="008747BE" w:rsidP="00D957F2">
      <w:pPr>
        <w:pStyle w:val="ListParagraph"/>
        <w:spacing w:after="0" w:line="360" w:lineRule="auto"/>
        <w:ind w:left="0" w:firstLine="709"/>
        <w:jc w:val="both"/>
        <w:rPr>
          <w:rFonts w:ascii="Times New Roman" w:hAnsi="Times New Roman"/>
          <w:sz w:val="28"/>
          <w:szCs w:val="28"/>
          <w:lang w:val="uk-UA"/>
        </w:rPr>
      </w:pPr>
      <w:r w:rsidRPr="00B4487C">
        <w:rPr>
          <w:rFonts w:ascii="Times New Roman" w:hAnsi="Times New Roman"/>
          <w:b/>
          <w:sz w:val="28"/>
          <w:szCs w:val="28"/>
          <w:lang w:val="uk-UA"/>
        </w:rPr>
        <w:t xml:space="preserve">Котирування – </w:t>
      </w:r>
      <w:r w:rsidRPr="00B4487C">
        <w:rPr>
          <w:rFonts w:ascii="Times New Roman" w:hAnsi="Times New Roman"/>
          <w:sz w:val="28"/>
          <w:szCs w:val="28"/>
          <w:lang w:val="uk-UA"/>
        </w:rPr>
        <w:t xml:space="preserve">це встановлення курсів цінних паперів шляхом зіставляння замовлень на купівлю і продаж цінних паперів та встановлення оптимальної ціни (курсу дня), за якою виконується найбільша кількість замовлень. </w:t>
      </w:r>
    </w:p>
    <w:p w:rsidR="008747BE" w:rsidRPr="00B4487C" w:rsidRDefault="008747BE" w:rsidP="00D957F2">
      <w:pPr>
        <w:pStyle w:val="ListParagraph"/>
        <w:spacing w:after="0" w:line="360" w:lineRule="auto"/>
        <w:ind w:left="0" w:firstLine="709"/>
        <w:jc w:val="both"/>
        <w:rPr>
          <w:rFonts w:ascii="Times New Roman" w:hAnsi="Times New Roman"/>
          <w:b/>
          <w:sz w:val="28"/>
          <w:szCs w:val="28"/>
          <w:lang w:val="uk-UA"/>
        </w:rPr>
      </w:pPr>
      <w:r w:rsidRPr="00B4487C">
        <w:rPr>
          <w:rFonts w:ascii="Times New Roman" w:hAnsi="Times New Roman"/>
          <w:b/>
          <w:sz w:val="28"/>
          <w:szCs w:val="28"/>
          <w:lang w:val="uk-UA"/>
        </w:rPr>
        <w:t>Біржові посередники</w:t>
      </w:r>
    </w:p>
    <w:p w:rsidR="008747BE" w:rsidRPr="00B4487C" w:rsidRDefault="008747BE" w:rsidP="00D957F2">
      <w:pPr>
        <w:pStyle w:val="ListParagraph"/>
        <w:spacing w:after="0" w:line="360" w:lineRule="auto"/>
        <w:ind w:left="0" w:firstLine="709"/>
        <w:jc w:val="both"/>
        <w:rPr>
          <w:rFonts w:ascii="Times New Roman" w:hAnsi="Times New Roman"/>
          <w:b/>
          <w:sz w:val="28"/>
          <w:szCs w:val="28"/>
          <w:lang w:val="uk-UA"/>
        </w:rPr>
      </w:pPr>
      <w:r w:rsidRPr="00B4487C">
        <w:rPr>
          <w:rFonts w:ascii="Times New Roman" w:hAnsi="Times New Roman"/>
          <w:b/>
          <w:sz w:val="28"/>
          <w:szCs w:val="28"/>
          <w:lang w:val="uk-UA"/>
        </w:rPr>
        <w:t xml:space="preserve">Брокер – </w:t>
      </w:r>
      <w:r w:rsidRPr="00B4487C">
        <w:rPr>
          <w:rFonts w:ascii="Times New Roman" w:hAnsi="Times New Roman"/>
          <w:sz w:val="28"/>
          <w:szCs w:val="28"/>
          <w:lang w:val="uk-UA"/>
        </w:rPr>
        <w:t>це посередник на товарних, фондових та валютних біржах. Він укладає угоди від імені, за дорученням і за рахунок клієнтів, але може діяти від свого імені за рахунок довірителя на основі укладених з клієнтом погоджень.</w:t>
      </w:r>
    </w:p>
    <w:p w:rsidR="008747BE" w:rsidRPr="00B4487C" w:rsidRDefault="008747BE" w:rsidP="00D957F2">
      <w:pPr>
        <w:pStyle w:val="ListParagraph"/>
        <w:spacing w:after="0" w:line="360" w:lineRule="auto"/>
        <w:ind w:left="0" w:firstLine="709"/>
        <w:jc w:val="both"/>
        <w:rPr>
          <w:rFonts w:ascii="Times New Roman" w:hAnsi="Times New Roman"/>
          <w:b/>
          <w:sz w:val="28"/>
          <w:szCs w:val="28"/>
          <w:lang w:val="uk-UA"/>
        </w:rPr>
      </w:pPr>
      <w:r w:rsidRPr="00B4487C">
        <w:rPr>
          <w:rFonts w:ascii="Times New Roman" w:hAnsi="Times New Roman"/>
          <w:b/>
          <w:sz w:val="28"/>
          <w:szCs w:val="28"/>
          <w:lang w:val="uk-UA"/>
        </w:rPr>
        <w:t xml:space="preserve">Брокер - </w:t>
      </w:r>
      <w:r w:rsidRPr="00B4487C">
        <w:rPr>
          <w:rFonts w:ascii="Times New Roman" w:hAnsi="Times New Roman"/>
          <w:sz w:val="28"/>
          <w:szCs w:val="28"/>
          <w:lang w:val="uk-UA"/>
        </w:rPr>
        <w:t xml:space="preserve"> торговий посередник, який забезпечує укладання угод за бажанням клієнтів та за їхній рахунок. Винагорода за послугу брокера – </w:t>
      </w:r>
      <w:r w:rsidRPr="00B4487C">
        <w:rPr>
          <w:rFonts w:ascii="Times New Roman" w:hAnsi="Times New Roman"/>
          <w:b/>
          <w:sz w:val="28"/>
          <w:szCs w:val="28"/>
          <w:lang w:val="uk-UA"/>
        </w:rPr>
        <w:t>брокеридж.</w:t>
      </w:r>
    </w:p>
    <w:p w:rsidR="008747BE" w:rsidRPr="00B4487C" w:rsidRDefault="008747BE" w:rsidP="00D957F2">
      <w:pPr>
        <w:pStyle w:val="ListParagraph"/>
        <w:spacing w:after="0" w:line="360" w:lineRule="auto"/>
        <w:ind w:left="0" w:firstLine="709"/>
        <w:jc w:val="both"/>
        <w:rPr>
          <w:rFonts w:ascii="Times New Roman" w:hAnsi="Times New Roman"/>
          <w:sz w:val="28"/>
          <w:szCs w:val="28"/>
          <w:lang w:val="uk-UA"/>
        </w:rPr>
      </w:pPr>
      <w:r w:rsidRPr="00B4487C">
        <w:rPr>
          <w:rFonts w:ascii="Times New Roman" w:hAnsi="Times New Roman"/>
          <w:b/>
          <w:sz w:val="28"/>
          <w:szCs w:val="28"/>
          <w:lang w:val="uk-UA"/>
        </w:rPr>
        <w:t xml:space="preserve">Дилер - </w:t>
      </w:r>
      <w:r w:rsidRPr="00B4487C">
        <w:rPr>
          <w:rFonts w:ascii="Times New Roman" w:hAnsi="Times New Roman"/>
          <w:sz w:val="28"/>
          <w:szCs w:val="28"/>
          <w:lang w:val="uk-UA"/>
        </w:rPr>
        <w:t xml:space="preserve"> біржовий посередник, котрий купує і продає тільки для себе й за свій рахунок.</w:t>
      </w:r>
    </w:p>
    <w:p w:rsidR="008747BE" w:rsidRPr="00B4487C" w:rsidRDefault="008747BE" w:rsidP="00D957F2">
      <w:pPr>
        <w:pStyle w:val="ListParagraph"/>
        <w:spacing w:after="0" w:line="360" w:lineRule="auto"/>
        <w:ind w:left="0" w:firstLine="709"/>
        <w:jc w:val="both"/>
        <w:rPr>
          <w:rFonts w:ascii="Times New Roman" w:hAnsi="Times New Roman"/>
          <w:sz w:val="28"/>
          <w:szCs w:val="28"/>
          <w:lang w:val="uk-UA"/>
        </w:rPr>
      </w:pPr>
      <w:r w:rsidRPr="00B4487C">
        <w:rPr>
          <w:rFonts w:ascii="Times New Roman" w:hAnsi="Times New Roman"/>
          <w:sz w:val="28"/>
          <w:szCs w:val="28"/>
          <w:lang w:val="uk-UA"/>
        </w:rPr>
        <w:t>На біржах також працюють джобери і маклери.</w:t>
      </w:r>
    </w:p>
    <w:p w:rsidR="008747BE" w:rsidRPr="00B4487C" w:rsidRDefault="008747BE" w:rsidP="00D957F2">
      <w:pPr>
        <w:pStyle w:val="ListParagraph"/>
        <w:spacing w:after="0" w:line="360" w:lineRule="auto"/>
        <w:ind w:left="0" w:firstLine="426"/>
        <w:jc w:val="both"/>
        <w:rPr>
          <w:rFonts w:ascii="Times New Roman" w:hAnsi="Times New Roman"/>
          <w:sz w:val="28"/>
          <w:szCs w:val="28"/>
          <w:lang w:val="uk-UA"/>
        </w:rPr>
      </w:pPr>
      <w:r w:rsidRPr="00B4487C">
        <w:rPr>
          <w:rFonts w:ascii="Times New Roman" w:hAnsi="Times New Roman"/>
          <w:b/>
          <w:sz w:val="28"/>
          <w:szCs w:val="28"/>
          <w:lang w:val="uk-UA"/>
        </w:rPr>
        <w:t xml:space="preserve">Маклер – </w:t>
      </w:r>
      <w:r w:rsidRPr="00B4487C">
        <w:rPr>
          <w:rFonts w:ascii="Times New Roman" w:hAnsi="Times New Roman"/>
          <w:sz w:val="28"/>
          <w:szCs w:val="28"/>
          <w:lang w:val="uk-UA"/>
        </w:rPr>
        <w:t>це службовець, який регулює порядок проведення торгів, але не має права самостійного укладання біржових угод.</w:t>
      </w:r>
      <w:r w:rsidRPr="00B4487C">
        <w:rPr>
          <w:rFonts w:ascii="Times New Roman" w:hAnsi="Times New Roman"/>
          <w:sz w:val="28"/>
          <w:szCs w:val="28"/>
          <w:lang w:val="uk-UA"/>
        </w:rPr>
        <w:tab/>
      </w:r>
    </w:p>
    <w:p w:rsidR="008747BE" w:rsidRPr="00B4487C" w:rsidRDefault="008747BE" w:rsidP="00D957F2">
      <w:pPr>
        <w:pStyle w:val="ListParagraph"/>
        <w:spacing w:after="0" w:line="360" w:lineRule="auto"/>
        <w:ind w:left="0" w:firstLine="709"/>
        <w:jc w:val="both"/>
        <w:rPr>
          <w:rFonts w:ascii="Times New Roman" w:hAnsi="Times New Roman"/>
          <w:sz w:val="28"/>
          <w:szCs w:val="28"/>
          <w:lang w:val="uk-UA"/>
        </w:rPr>
      </w:pPr>
      <w:r w:rsidRPr="00B4487C">
        <w:rPr>
          <w:rFonts w:ascii="Times New Roman" w:hAnsi="Times New Roman"/>
          <w:b/>
          <w:sz w:val="28"/>
          <w:szCs w:val="28"/>
          <w:lang w:val="uk-UA"/>
        </w:rPr>
        <w:t>Маклер</w:t>
      </w:r>
      <w:r w:rsidRPr="00B4487C">
        <w:rPr>
          <w:rFonts w:ascii="Times New Roman" w:hAnsi="Times New Roman"/>
          <w:sz w:val="28"/>
          <w:szCs w:val="28"/>
          <w:lang w:val="uk-UA"/>
        </w:rPr>
        <w:t xml:space="preserve"> – штатний працівник біржі, діяльність якого полягає в обслуговуванні членів і гостей біржі, тобто в оформленні угод між продавцями і покупцями цінних паперів.</w:t>
      </w:r>
    </w:p>
    <w:p w:rsidR="008747BE" w:rsidRPr="00B4487C" w:rsidRDefault="008747BE" w:rsidP="00D957F2">
      <w:pPr>
        <w:pStyle w:val="ListParagraph"/>
        <w:spacing w:after="0" w:line="360" w:lineRule="auto"/>
        <w:ind w:left="0" w:firstLine="426"/>
        <w:jc w:val="both"/>
        <w:rPr>
          <w:rFonts w:ascii="Times New Roman" w:hAnsi="Times New Roman"/>
          <w:sz w:val="28"/>
          <w:szCs w:val="28"/>
          <w:lang w:val="uk-UA"/>
        </w:rPr>
      </w:pPr>
      <w:r w:rsidRPr="00B4487C">
        <w:rPr>
          <w:rFonts w:ascii="Times New Roman" w:hAnsi="Times New Roman"/>
          <w:b/>
          <w:sz w:val="28"/>
          <w:szCs w:val="28"/>
          <w:lang w:val="uk-UA"/>
        </w:rPr>
        <w:t>Джоббер</w:t>
      </w:r>
      <w:r w:rsidRPr="00B4487C">
        <w:rPr>
          <w:rFonts w:ascii="Times New Roman" w:hAnsi="Times New Roman"/>
          <w:sz w:val="28"/>
          <w:szCs w:val="28"/>
          <w:lang w:val="uk-UA"/>
        </w:rPr>
        <w:t xml:space="preserve"> – посередник між брокерами</w:t>
      </w:r>
      <w:r w:rsidRPr="00B4487C">
        <w:rPr>
          <w:rFonts w:ascii="Times New Roman" w:hAnsi="Times New Roman"/>
          <w:sz w:val="28"/>
          <w:szCs w:val="28"/>
          <w:lang w:val="uk-UA"/>
        </w:rPr>
        <w:tab/>
      </w:r>
      <w:r w:rsidRPr="00B4487C">
        <w:rPr>
          <w:rFonts w:ascii="Times New Roman" w:hAnsi="Times New Roman"/>
          <w:sz w:val="28"/>
          <w:szCs w:val="28"/>
          <w:lang w:val="uk-UA"/>
        </w:rPr>
        <w:tab/>
      </w:r>
    </w:p>
    <w:p w:rsidR="008747BE" w:rsidRPr="00B4487C" w:rsidRDefault="008747BE" w:rsidP="00D957F2">
      <w:pPr>
        <w:pStyle w:val="ListParagraph"/>
        <w:spacing w:after="0" w:line="360" w:lineRule="auto"/>
        <w:ind w:left="0" w:firstLine="709"/>
        <w:jc w:val="both"/>
        <w:rPr>
          <w:rFonts w:ascii="Times New Roman" w:hAnsi="Times New Roman"/>
          <w:sz w:val="28"/>
          <w:szCs w:val="28"/>
          <w:lang w:val="uk-UA"/>
        </w:rPr>
      </w:pPr>
      <w:r w:rsidRPr="00B4487C">
        <w:rPr>
          <w:rFonts w:ascii="Times New Roman" w:hAnsi="Times New Roman"/>
          <w:b/>
          <w:sz w:val="28"/>
          <w:szCs w:val="28"/>
          <w:lang w:val="uk-UA"/>
        </w:rPr>
        <w:t xml:space="preserve">“Бики” </w:t>
      </w:r>
      <w:r w:rsidRPr="00B4487C">
        <w:rPr>
          <w:rFonts w:ascii="Times New Roman" w:hAnsi="Times New Roman"/>
          <w:sz w:val="28"/>
          <w:szCs w:val="28"/>
          <w:lang w:val="uk-UA"/>
        </w:rPr>
        <w:t>– біржові спекулянти і хедери, що розраховують (працюють) на підвищення цін, скуповуючи угоди, товари та інші цінності.</w:t>
      </w:r>
    </w:p>
    <w:p w:rsidR="008747BE" w:rsidRPr="00B4487C" w:rsidRDefault="008747BE" w:rsidP="00D957F2">
      <w:pPr>
        <w:pStyle w:val="ListParagraph"/>
        <w:spacing w:after="0" w:line="360" w:lineRule="auto"/>
        <w:ind w:left="0" w:firstLine="709"/>
        <w:jc w:val="both"/>
        <w:rPr>
          <w:rFonts w:ascii="Times New Roman" w:hAnsi="Times New Roman"/>
          <w:sz w:val="28"/>
          <w:szCs w:val="28"/>
          <w:lang w:val="uk-UA"/>
        </w:rPr>
      </w:pPr>
      <w:r w:rsidRPr="00B4487C">
        <w:rPr>
          <w:rFonts w:ascii="Times New Roman" w:hAnsi="Times New Roman"/>
          <w:b/>
          <w:sz w:val="28"/>
          <w:szCs w:val="28"/>
          <w:lang w:val="uk-UA"/>
        </w:rPr>
        <w:t xml:space="preserve">“Ведмеді” – </w:t>
      </w:r>
      <w:r w:rsidRPr="00B4487C">
        <w:rPr>
          <w:rFonts w:ascii="Times New Roman" w:hAnsi="Times New Roman"/>
          <w:sz w:val="28"/>
          <w:szCs w:val="28"/>
          <w:lang w:val="uk-UA"/>
        </w:rPr>
        <w:t>біржовіспекулянти і хеджери, що розраховують (працюють) на зниження цін, скуповуючи товари, угоди та інші цінності.</w:t>
      </w:r>
    </w:p>
    <w:p w:rsidR="008747BE" w:rsidRDefault="008747BE" w:rsidP="00D957F2">
      <w:pPr>
        <w:pStyle w:val="ListParagraph"/>
        <w:spacing w:after="0" w:line="360" w:lineRule="auto"/>
        <w:ind w:left="0" w:firstLine="709"/>
        <w:jc w:val="both"/>
        <w:rPr>
          <w:rFonts w:ascii="Times New Roman" w:hAnsi="Times New Roman"/>
          <w:sz w:val="28"/>
          <w:szCs w:val="28"/>
          <w:lang w:val="uk-UA"/>
        </w:rPr>
      </w:pPr>
      <w:r w:rsidRPr="00B4487C">
        <w:rPr>
          <w:rFonts w:ascii="Times New Roman" w:hAnsi="Times New Roman"/>
          <w:sz w:val="28"/>
          <w:szCs w:val="28"/>
          <w:lang w:val="uk-UA"/>
        </w:rPr>
        <w:t>Існують відмінності між двома видами товарного ринку й способах доведення продукції до споживача. Важливу роль на споживчому ринку відіграють канали оптової та роздрібної торгівлі, а на ринку товарів виробничого призначення – мережа дистриб’юторів, дилерів і брокерів.</w:t>
      </w:r>
      <w:r w:rsidRPr="00B4487C">
        <w:rPr>
          <w:rFonts w:ascii="Times New Roman" w:hAnsi="Times New Roman"/>
          <w:sz w:val="28"/>
          <w:szCs w:val="28"/>
          <w:lang w:val="uk-UA"/>
        </w:rPr>
        <w:tab/>
      </w:r>
    </w:p>
    <w:p w:rsidR="008747BE" w:rsidRDefault="008747BE" w:rsidP="00D957F2">
      <w:pPr>
        <w:pStyle w:val="ListParagraph"/>
        <w:spacing w:after="0" w:line="360" w:lineRule="auto"/>
        <w:ind w:left="0" w:firstLine="709"/>
        <w:jc w:val="both"/>
        <w:rPr>
          <w:rFonts w:ascii="Times New Roman" w:hAnsi="Times New Roman"/>
          <w:sz w:val="28"/>
          <w:szCs w:val="28"/>
          <w:lang w:val="uk-UA"/>
        </w:rPr>
      </w:pPr>
      <w:r w:rsidRPr="00B4487C">
        <w:rPr>
          <w:rFonts w:ascii="Times New Roman" w:hAnsi="Times New Roman"/>
          <w:b/>
          <w:sz w:val="28"/>
          <w:szCs w:val="28"/>
          <w:lang w:val="uk-UA"/>
        </w:rPr>
        <w:t xml:space="preserve">Дистриб’ютори – </w:t>
      </w:r>
      <w:r w:rsidRPr="00B4487C">
        <w:rPr>
          <w:rFonts w:ascii="Times New Roman" w:hAnsi="Times New Roman"/>
          <w:sz w:val="28"/>
          <w:szCs w:val="28"/>
          <w:lang w:val="uk-UA"/>
        </w:rPr>
        <w:t>це оптово – посередницькі фірми, які обслуговують різні галузі економіки. Такі фірми купують товари оптом і продають їх від свого імені й на свій ризик.</w:t>
      </w:r>
      <w:r w:rsidRPr="00B4487C">
        <w:rPr>
          <w:rFonts w:ascii="Times New Roman" w:hAnsi="Times New Roman"/>
          <w:sz w:val="28"/>
          <w:szCs w:val="28"/>
          <w:lang w:val="uk-UA"/>
        </w:rPr>
        <w:tab/>
      </w:r>
      <w:r w:rsidRPr="00B4487C">
        <w:rPr>
          <w:rFonts w:ascii="Times New Roman" w:hAnsi="Times New Roman"/>
          <w:sz w:val="28"/>
          <w:szCs w:val="28"/>
          <w:lang w:val="uk-UA"/>
        </w:rPr>
        <w:tab/>
      </w:r>
      <w:r w:rsidRPr="00B4487C">
        <w:rPr>
          <w:rFonts w:ascii="Times New Roman" w:hAnsi="Times New Roman"/>
          <w:sz w:val="28"/>
          <w:szCs w:val="28"/>
          <w:lang w:val="uk-UA"/>
        </w:rPr>
        <w:tab/>
      </w:r>
      <w:r w:rsidRPr="00B4487C">
        <w:rPr>
          <w:rFonts w:ascii="Times New Roman" w:hAnsi="Times New Roman"/>
          <w:sz w:val="28"/>
          <w:szCs w:val="28"/>
          <w:lang w:val="uk-UA"/>
        </w:rPr>
        <w:tab/>
      </w:r>
      <w:r w:rsidRPr="00B4487C">
        <w:rPr>
          <w:rFonts w:ascii="Times New Roman" w:hAnsi="Times New Roman"/>
          <w:sz w:val="28"/>
          <w:szCs w:val="28"/>
          <w:lang w:val="uk-UA"/>
        </w:rPr>
        <w:tab/>
      </w:r>
      <w:r w:rsidRPr="00B4487C">
        <w:rPr>
          <w:rFonts w:ascii="Times New Roman" w:hAnsi="Times New Roman"/>
          <w:sz w:val="28"/>
          <w:szCs w:val="28"/>
          <w:lang w:val="uk-UA"/>
        </w:rPr>
        <w:tab/>
      </w:r>
      <w:r w:rsidRPr="00B4487C">
        <w:rPr>
          <w:rFonts w:ascii="Times New Roman" w:hAnsi="Times New Roman"/>
          <w:sz w:val="28"/>
          <w:szCs w:val="28"/>
          <w:lang w:val="uk-UA"/>
        </w:rPr>
        <w:tab/>
      </w:r>
      <w:r w:rsidRPr="00B4487C">
        <w:rPr>
          <w:rFonts w:ascii="Times New Roman" w:hAnsi="Times New Roman"/>
          <w:sz w:val="28"/>
          <w:szCs w:val="28"/>
          <w:lang w:val="uk-UA"/>
        </w:rPr>
        <w:tab/>
      </w:r>
    </w:p>
    <w:p w:rsidR="008747BE" w:rsidRPr="00B4487C" w:rsidRDefault="008747BE" w:rsidP="00D957F2">
      <w:pPr>
        <w:pStyle w:val="ListParagraph"/>
        <w:spacing w:after="0" w:line="360" w:lineRule="auto"/>
        <w:ind w:left="0" w:firstLine="709"/>
        <w:jc w:val="both"/>
        <w:rPr>
          <w:rFonts w:ascii="Times New Roman" w:hAnsi="Times New Roman"/>
          <w:sz w:val="28"/>
          <w:szCs w:val="28"/>
          <w:lang w:val="uk-UA"/>
        </w:rPr>
      </w:pPr>
      <w:r w:rsidRPr="00B4487C">
        <w:rPr>
          <w:rFonts w:ascii="Times New Roman" w:hAnsi="Times New Roman"/>
          <w:b/>
          <w:sz w:val="28"/>
          <w:szCs w:val="28"/>
          <w:lang w:val="uk-UA"/>
        </w:rPr>
        <w:t xml:space="preserve">Оптова торгівля – </w:t>
      </w:r>
      <w:r w:rsidRPr="00B4487C">
        <w:rPr>
          <w:rFonts w:ascii="Times New Roman" w:hAnsi="Times New Roman"/>
          <w:sz w:val="28"/>
          <w:szCs w:val="28"/>
          <w:lang w:val="uk-UA"/>
        </w:rPr>
        <w:t>це купівля товарів великими партіями з метою перепродажу або для виробничого використання.</w:t>
      </w:r>
      <w:r w:rsidRPr="00B4487C">
        <w:rPr>
          <w:rFonts w:ascii="Times New Roman" w:hAnsi="Times New Roman"/>
          <w:sz w:val="28"/>
          <w:szCs w:val="28"/>
          <w:lang w:val="uk-UA"/>
        </w:rPr>
        <w:tab/>
      </w:r>
      <w:r w:rsidRPr="00B4487C">
        <w:rPr>
          <w:rFonts w:ascii="Times New Roman" w:hAnsi="Times New Roman"/>
          <w:sz w:val="28"/>
          <w:szCs w:val="28"/>
          <w:lang w:val="uk-UA"/>
        </w:rPr>
        <w:tab/>
      </w:r>
      <w:r w:rsidRPr="00B4487C">
        <w:rPr>
          <w:rFonts w:ascii="Times New Roman" w:hAnsi="Times New Roman"/>
          <w:sz w:val="28"/>
          <w:szCs w:val="28"/>
          <w:lang w:val="uk-UA"/>
        </w:rPr>
        <w:tab/>
      </w:r>
      <w:r w:rsidRPr="00B4487C">
        <w:rPr>
          <w:rFonts w:ascii="Times New Roman" w:hAnsi="Times New Roman"/>
          <w:sz w:val="28"/>
          <w:szCs w:val="28"/>
          <w:lang w:val="uk-UA"/>
        </w:rPr>
        <w:tab/>
      </w:r>
      <w:r w:rsidRPr="00B4487C">
        <w:rPr>
          <w:rFonts w:ascii="Times New Roman" w:hAnsi="Times New Roman"/>
          <w:b/>
          <w:sz w:val="28"/>
          <w:szCs w:val="28"/>
          <w:lang w:val="uk-UA"/>
        </w:rPr>
        <w:t xml:space="preserve">Роздрібна торгівля здійснюється </w:t>
      </w:r>
      <w:r w:rsidRPr="00B4487C">
        <w:rPr>
          <w:rFonts w:ascii="Times New Roman" w:hAnsi="Times New Roman"/>
          <w:sz w:val="28"/>
          <w:szCs w:val="28"/>
          <w:lang w:val="uk-UA"/>
        </w:rPr>
        <w:t xml:space="preserve">у вигляді продажу товарів дрібними партіями кінцевим споживачам або безпосереднього використання. </w:t>
      </w:r>
    </w:p>
    <w:p w:rsidR="008747BE" w:rsidRDefault="008747BE" w:rsidP="00D957F2">
      <w:pPr>
        <w:spacing w:after="0" w:line="360" w:lineRule="auto"/>
        <w:ind w:firstLine="709"/>
        <w:jc w:val="both"/>
        <w:rPr>
          <w:rFonts w:ascii="Times New Roman" w:hAnsi="Times New Roman"/>
          <w:b/>
          <w:sz w:val="28"/>
          <w:szCs w:val="28"/>
          <w:lang w:val="uk-UA"/>
        </w:rPr>
      </w:pPr>
      <w:r w:rsidRPr="00B4487C">
        <w:rPr>
          <w:rFonts w:ascii="Times New Roman" w:hAnsi="Times New Roman"/>
          <w:b/>
          <w:sz w:val="28"/>
          <w:szCs w:val="28"/>
          <w:lang w:val="uk-UA"/>
        </w:rPr>
        <w:t>Банк</w:t>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t xml:space="preserve">Банк – </w:t>
      </w:r>
      <w:r w:rsidRPr="00B4487C">
        <w:rPr>
          <w:rFonts w:ascii="Times New Roman" w:hAnsi="Times New Roman"/>
          <w:sz w:val="28"/>
          <w:szCs w:val="28"/>
          <w:lang w:val="uk-UA"/>
        </w:rPr>
        <w:t>це фінансово – кредитна установа, що обслуговує рух грошей і капіталів. Банківська система країни рух грошей і капіталів. Банківська система країни складається з двох рівнів: центрального банку (в Україні – Національний банк України) та комерційних банків.</w:t>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p>
    <w:p w:rsidR="008747BE" w:rsidRDefault="008747BE" w:rsidP="00CE5D0B">
      <w:pPr>
        <w:spacing w:after="0" w:line="360" w:lineRule="auto"/>
        <w:ind w:firstLine="709"/>
        <w:jc w:val="both"/>
        <w:rPr>
          <w:rFonts w:ascii="Times New Roman" w:hAnsi="Times New Roman"/>
          <w:b/>
          <w:sz w:val="28"/>
          <w:szCs w:val="28"/>
          <w:lang w:val="uk-UA"/>
        </w:rPr>
      </w:pPr>
      <w:r w:rsidRPr="00B4487C">
        <w:rPr>
          <w:rFonts w:ascii="Times New Roman" w:hAnsi="Times New Roman"/>
          <w:b/>
          <w:sz w:val="28"/>
          <w:szCs w:val="28"/>
          <w:lang w:val="uk-UA"/>
        </w:rPr>
        <w:t xml:space="preserve">Центральний банк </w:t>
      </w:r>
      <w:r w:rsidRPr="00B4487C">
        <w:rPr>
          <w:rFonts w:ascii="Times New Roman" w:hAnsi="Times New Roman"/>
          <w:sz w:val="28"/>
          <w:szCs w:val="28"/>
          <w:lang w:val="uk-UA"/>
        </w:rPr>
        <w:t>– це некомерційна державна установа, яка контролює діяльність кредитних установ, здійснює грошово-кредитне регулювання, емісію банкнот, зберігає державні золото - валютні резерви, зберігає резервний фонд інших кредитних закладів, кредитує комерційні банки тощо.</w:t>
      </w:r>
      <w:r>
        <w:rPr>
          <w:rFonts w:ascii="Times New Roman" w:hAnsi="Times New Roman"/>
          <w:b/>
          <w:sz w:val="28"/>
          <w:szCs w:val="28"/>
          <w:lang w:val="uk-UA"/>
        </w:rPr>
        <w:tab/>
      </w:r>
      <w:r>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t xml:space="preserve">Комерційні банки – </w:t>
      </w:r>
      <w:r w:rsidRPr="00B4487C">
        <w:rPr>
          <w:rFonts w:ascii="Times New Roman" w:hAnsi="Times New Roman"/>
          <w:sz w:val="28"/>
          <w:szCs w:val="28"/>
          <w:lang w:val="uk-UA"/>
        </w:rPr>
        <w:t>це комерційні фінансово-кредитні установи, що виконують пасивні (залучення вкладів) та активні (надання кредитів) операції; здійснюють обслуговування платежів клієнтів; зберігають цінні папери тощо.</w:t>
      </w:r>
      <w:r>
        <w:rPr>
          <w:rFonts w:ascii="Times New Roman" w:hAnsi="Times New Roman"/>
          <w:b/>
          <w:sz w:val="28"/>
          <w:szCs w:val="28"/>
          <w:lang w:val="uk-UA"/>
        </w:rPr>
        <w:tab/>
      </w:r>
      <w:r w:rsidRPr="00B4487C">
        <w:rPr>
          <w:rFonts w:ascii="Times New Roman" w:hAnsi="Times New Roman"/>
          <w:b/>
          <w:sz w:val="28"/>
          <w:szCs w:val="28"/>
          <w:lang w:val="uk-UA"/>
        </w:rPr>
        <w:t>Джерела коштів банку можна розділити на три види:</w:t>
      </w:r>
      <w:r w:rsidRPr="00B4487C">
        <w:rPr>
          <w:rFonts w:ascii="Times New Roman" w:hAnsi="Times New Roman"/>
          <w:sz w:val="28"/>
          <w:szCs w:val="28"/>
          <w:lang w:val="uk-UA"/>
        </w:rPr>
        <w:t xml:space="preserve"> кошти засновників банку (статутний фонд), кошти вкладників банку, прибуток банку.</w:t>
      </w:r>
      <w:r w:rsidRPr="00B4487C">
        <w:rPr>
          <w:rFonts w:ascii="Times New Roman" w:hAnsi="Times New Roman"/>
          <w:b/>
          <w:sz w:val="28"/>
          <w:szCs w:val="28"/>
          <w:lang w:val="uk-UA"/>
        </w:rPr>
        <w:tab/>
      </w:r>
      <w:r w:rsidRPr="00B4487C">
        <w:rPr>
          <w:rFonts w:ascii="Times New Roman" w:hAnsi="Times New Roman"/>
          <w:sz w:val="28"/>
          <w:szCs w:val="28"/>
          <w:lang w:val="uk-UA"/>
        </w:rPr>
        <w:t>Прибуток банку – результат різниці між відсотками за надання кредитів і відсотками, що банк платить вкладникам за депозитами.</w:t>
      </w:r>
      <w:r w:rsidRPr="00B4487C">
        <w:rPr>
          <w:rFonts w:ascii="Times New Roman" w:hAnsi="Times New Roman"/>
          <w:b/>
          <w:sz w:val="28"/>
          <w:szCs w:val="28"/>
          <w:lang w:val="uk-UA"/>
        </w:rPr>
        <w:tab/>
      </w:r>
      <w:r w:rsidRPr="00B4487C">
        <w:rPr>
          <w:rFonts w:ascii="Times New Roman" w:hAnsi="Times New Roman"/>
          <w:b/>
          <w:sz w:val="28"/>
          <w:szCs w:val="28"/>
          <w:lang w:val="uk-UA"/>
        </w:rPr>
        <w:tab/>
      </w:r>
    </w:p>
    <w:p w:rsidR="008747BE" w:rsidRPr="00B4487C" w:rsidRDefault="008747BE" w:rsidP="00D957F2">
      <w:pPr>
        <w:spacing w:after="0" w:line="360" w:lineRule="auto"/>
        <w:ind w:firstLine="709"/>
        <w:jc w:val="both"/>
        <w:rPr>
          <w:rFonts w:ascii="Times New Roman" w:hAnsi="Times New Roman"/>
          <w:b/>
          <w:sz w:val="28"/>
          <w:szCs w:val="28"/>
          <w:lang w:val="uk-UA"/>
        </w:rPr>
      </w:pPr>
      <w:r w:rsidRPr="00B4487C">
        <w:rPr>
          <w:rFonts w:ascii="Times New Roman" w:hAnsi="Times New Roman"/>
          <w:b/>
          <w:sz w:val="28"/>
          <w:szCs w:val="28"/>
          <w:lang w:val="uk-UA"/>
        </w:rPr>
        <w:t>Основні види банківської діяльності</w:t>
      </w:r>
      <w:r w:rsidRPr="00B4487C">
        <w:rPr>
          <w:rFonts w:ascii="Times New Roman" w:hAnsi="Times New Roman"/>
          <w:sz w:val="28"/>
          <w:szCs w:val="28"/>
          <w:lang w:val="uk-UA"/>
        </w:rPr>
        <w:t xml:space="preserve"> можна звести до таких напрямків: </w:t>
      </w:r>
    </w:p>
    <w:p w:rsidR="008747BE" w:rsidRPr="00B4487C" w:rsidRDefault="008747BE" w:rsidP="00D957F2">
      <w:pPr>
        <w:pStyle w:val="ListParagraph"/>
        <w:numPr>
          <w:ilvl w:val="0"/>
          <w:numId w:val="6"/>
        </w:numPr>
        <w:spacing w:after="0" w:line="360" w:lineRule="auto"/>
        <w:ind w:left="0"/>
        <w:jc w:val="both"/>
        <w:rPr>
          <w:rFonts w:ascii="Times New Roman" w:hAnsi="Times New Roman"/>
          <w:sz w:val="28"/>
          <w:szCs w:val="28"/>
          <w:lang w:val="uk-UA"/>
        </w:rPr>
      </w:pPr>
      <w:r w:rsidRPr="00B4487C">
        <w:rPr>
          <w:rFonts w:ascii="Times New Roman" w:hAnsi="Times New Roman"/>
          <w:sz w:val="28"/>
          <w:szCs w:val="28"/>
          <w:lang w:val="uk-UA"/>
        </w:rPr>
        <w:t>Приймання й збереження внесків.</w:t>
      </w:r>
    </w:p>
    <w:p w:rsidR="008747BE" w:rsidRPr="00B4487C" w:rsidRDefault="008747BE" w:rsidP="00D957F2">
      <w:pPr>
        <w:pStyle w:val="ListParagraph"/>
        <w:numPr>
          <w:ilvl w:val="0"/>
          <w:numId w:val="6"/>
        </w:numPr>
        <w:spacing w:after="0" w:line="360" w:lineRule="auto"/>
        <w:ind w:left="0"/>
        <w:jc w:val="both"/>
        <w:rPr>
          <w:rFonts w:ascii="Times New Roman" w:hAnsi="Times New Roman"/>
          <w:sz w:val="28"/>
          <w:szCs w:val="28"/>
          <w:lang w:val="uk-UA"/>
        </w:rPr>
      </w:pPr>
      <w:r w:rsidRPr="00B4487C">
        <w:rPr>
          <w:rFonts w:ascii="Times New Roman" w:hAnsi="Times New Roman"/>
          <w:sz w:val="28"/>
          <w:szCs w:val="28"/>
          <w:lang w:val="uk-UA"/>
        </w:rPr>
        <w:t>Кредитування – найчастіше здійснюється під заставу цінних паперів, товарів, а також землі й іншої нерухомості (іпотечний кредит); кредит без застави дають лише надійним позичальникам.</w:t>
      </w:r>
    </w:p>
    <w:p w:rsidR="008747BE" w:rsidRPr="00B4487C" w:rsidRDefault="008747BE" w:rsidP="00D957F2">
      <w:pPr>
        <w:pStyle w:val="ListParagraph"/>
        <w:numPr>
          <w:ilvl w:val="0"/>
          <w:numId w:val="6"/>
        </w:numPr>
        <w:spacing w:after="0" w:line="360" w:lineRule="auto"/>
        <w:ind w:left="0"/>
        <w:jc w:val="both"/>
        <w:rPr>
          <w:rFonts w:ascii="Times New Roman" w:hAnsi="Times New Roman"/>
          <w:sz w:val="28"/>
          <w:szCs w:val="28"/>
          <w:lang w:val="uk-UA"/>
        </w:rPr>
      </w:pPr>
      <w:r w:rsidRPr="00B4487C">
        <w:rPr>
          <w:rFonts w:ascii="Times New Roman" w:hAnsi="Times New Roman"/>
          <w:sz w:val="28"/>
          <w:szCs w:val="28"/>
          <w:lang w:val="uk-UA"/>
        </w:rPr>
        <w:t>Розрахункове обслуговування – посередництво в платежах за товарними постачаннями, за заробітною платою, податками, митами, між підприємцями, населенням і державою, а також ведення їхніх рахунків і т. ін..</w:t>
      </w:r>
    </w:p>
    <w:p w:rsidR="008747BE" w:rsidRDefault="008747BE" w:rsidP="00D957F2">
      <w:pPr>
        <w:spacing w:after="0" w:line="360" w:lineRule="auto"/>
        <w:ind w:firstLine="709"/>
        <w:jc w:val="both"/>
        <w:rPr>
          <w:rFonts w:ascii="Times New Roman" w:hAnsi="Times New Roman"/>
          <w:b/>
          <w:sz w:val="28"/>
          <w:szCs w:val="28"/>
          <w:lang w:val="uk-UA"/>
        </w:rPr>
      </w:pPr>
      <w:r w:rsidRPr="00B4487C">
        <w:rPr>
          <w:rFonts w:ascii="Times New Roman" w:hAnsi="Times New Roman"/>
          <w:b/>
          <w:sz w:val="28"/>
          <w:szCs w:val="28"/>
          <w:lang w:val="uk-UA"/>
        </w:rPr>
        <w:t>Страхова компанія.</w:t>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t xml:space="preserve">Страхова компанія - </w:t>
      </w:r>
      <w:r w:rsidRPr="00B4487C">
        <w:rPr>
          <w:rFonts w:ascii="Times New Roman" w:hAnsi="Times New Roman"/>
          <w:sz w:val="28"/>
          <w:szCs w:val="28"/>
          <w:lang w:val="uk-UA"/>
        </w:rPr>
        <w:t xml:space="preserve"> це фінансовий посередник, який займається покриттям збитків своїх клієнтів після настання страхових подій (нещасного випадку, крадіжки, урагану тощо). Страхові компанії бувають двох типів: компанії зі страхування життя та компанії зі страхування від нещасних випадків і страхуванням майна.</w:t>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p>
    <w:p w:rsidR="008747BE" w:rsidRDefault="008747BE" w:rsidP="00D957F2">
      <w:pPr>
        <w:spacing w:after="0" w:line="360" w:lineRule="auto"/>
        <w:ind w:firstLine="709"/>
        <w:jc w:val="both"/>
        <w:rPr>
          <w:rFonts w:ascii="Times New Roman" w:hAnsi="Times New Roman"/>
          <w:b/>
          <w:sz w:val="28"/>
          <w:szCs w:val="28"/>
          <w:lang w:val="uk-UA"/>
        </w:rPr>
      </w:pPr>
      <w:r w:rsidRPr="00B4487C">
        <w:rPr>
          <w:rFonts w:ascii="Times New Roman" w:hAnsi="Times New Roman"/>
          <w:b/>
          <w:sz w:val="28"/>
          <w:szCs w:val="28"/>
          <w:lang w:val="uk-UA"/>
        </w:rPr>
        <w:t xml:space="preserve">Пенсійний фонд - </w:t>
      </w:r>
      <w:r w:rsidRPr="00B4487C">
        <w:rPr>
          <w:rFonts w:ascii="Times New Roman" w:hAnsi="Times New Roman"/>
          <w:sz w:val="28"/>
          <w:szCs w:val="28"/>
          <w:lang w:val="uk-UA"/>
        </w:rPr>
        <w:t xml:space="preserve"> це фінансовий посередник, основною метою якого є акумуляція частини фінансових ресурсів своїх клієнтів упродовж їхнього трудового життя та виплата їм пенсійного забезпечення після виходу на пенсію.</w:t>
      </w:r>
    </w:p>
    <w:p w:rsidR="008747BE" w:rsidRDefault="008747BE" w:rsidP="00D957F2">
      <w:pPr>
        <w:spacing w:after="0" w:line="360" w:lineRule="auto"/>
        <w:ind w:firstLine="709"/>
        <w:jc w:val="both"/>
        <w:rPr>
          <w:rFonts w:ascii="Times New Roman" w:hAnsi="Times New Roman"/>
          <w:sz w:val="28"/>
          <w:szCs w:val="28"/>
          <w:lang w:val="uk-UA"/>
        </w:rPr>
      </w:pPr>
      <w:r w:rsidRPr="00B4487C">
        <w:rPr>
          <w:rFonts w:ascii="Times New Roman" w:hAnsi="Times New Roman"/>
          <w:b/>
          <w:sz w:val="28"/>
          <w:szCs w:val="28"/>
          <w:lang w:val="uk-UA"/>
        </w:rPr>
        <w:t>Кредитна спілка.</w:t>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r>
      <w:r w:rsidRPr="00B4487C">
        <w:rPr>
          <w:rFonts w:ascii="Times New Roman" w:hAnsi="Times New Roman"/>
          <w:b/>
          <w:sz w:val="28"/>
          <w:szCs w:val="28"/>
          <w:lang w:val="uk-UA"/>
        </w:rPr>
        <w:tab/>
        <w:t xml:space="preserve">Кредитна спілка - </w:t>
      </w:r>
      <w:r w:rsidRPr="00B4487C">
        <w:rPr>
          <w:rFonts w:ascii="Times New Roman" w:hAnsi="Times New Roman"/>
          <w:sz w:val="28"/>
          <w:szCs w:val="28"/>
          <w:lang w:val="uk-UA"/>
        </w:rPr>
        <w:t xml:space="preserve"> це фінансовий посередник, який надає споживчі кредити своїм членам або акумулює кошти з метою реалізації певних суспільних проектів.</w:t>
      </w:r>
    </w:p>
    <w:p w:rsidR="008747BE" w:rsidRDefault="008747BE" w:rsidP="008B3B38">
      <w:pPr>
        <w:spacing w:after="0" w:line="360" w:lineRule="auto"/>
        <w:ind w:firstLine="709"/>
        <w:jc w:val="both"/>
        <w:rPr>
          <w:rFonts w:ascii="Times New Roman" w:hAnsi="Times New Roman"/>
          <w:b/>
          <w:color w:val="000000"/>
          <w:sz w:val="28"/>
          <w:szCs w:val="28"/>
          <w:lang w:val="uk-UA"/>
        </w:rPr>
      </w:pPr>
    </w:p>
    <w:p w:rsidR="008747BE" w:rsidRDefault="008747BE" w:rsidP="00315218">
      <w:pPr>
        <w:spacing w:after="0" w:line="360" w:lineRule="auto"/>
        <w:ind w:firstLine="709"/>
        <w:jc w:val="both"/>
        <w:rPr>
          <w:rFonts w:ascii="Times New Roman" w:hAnsi="Times New Roman"/>
          <w:b/>
          <w:color w:val="000000"/>
          <w:sz w:val="28"/>
          <w:szCs w:val="28"/>
          <w:lang w:val="uk-UA"/>
        </w:rPr>
      </w:pPr>
      <w:r w:rsidRPr="00440906">
        <w:rPr>
          <w:rFonts w:ascii="Times New Roman" w:hAnsi="Times New Roman"/>
          <w:b/>
          <w:color w:val="000000"/>
          <w:sz w:val="28"/>
          <w:szCs w:val="28"/>
          <w:lang w:val="uk-UA"/>
        </w:rPr>
        <w:t>Література:</w:t>
      </w:r>
    </w:p>
    <w:p w:rsidR="008747BE" w:rsidRPr="00EB632F" w:rsidRDefault="008747BE" w:rsidP="00315218">
      <w:pPr>
        <w:pStyle w:val="ListParagraph"/>
        <w:numPr>
          <w:ilvl w:val="0"/>
          <w:numId w:val="8"/>
        </w:numPr>
        <w:spacing w:after="0" w:line="360" w:lineRule="auto"/>
        <w:jc w:val="both"/>
        <w:rPr>
          <w:rFonts w:ascii="Times New Roman" w:hAnsi="Times New Roman"/>
          <w:b/>
          <w:sz w:val="28"/>
          <w:szCs w:val="28"/>
          <w:lang w:val="uk-UA"/>
        </w:rPr>
      </w:pPr>
      <w:r w:rsidRPr="00B02F86">
        <w:rPr>
          <w:rFonts w:ascii="Times New Roman" w:hAnsi="Times New Roman"/>
          <w:sz w:val="28"/>
          <w:szCs w:val="28"/>
          <w:lang w:val="uk-UA"/>
        </w:rPr>
        <w:t>Економічна теорія: Політекономія : підручник / За ред. В.Д. Базилевича. – [8-е вид., перероб. і</w:t>
      </w:r>
      <w:r>
        <w:rPr>
          <w:rFonts w:ascii="Times New Roman" w:hAnsi="Times New Roman"/>
          <w:sz w:val="28"/>
          <w:szCs w:val="28"/>
          <w:lang w:val="uk-UA"/>
        </w:rPr>
        <w:t xml:space="preserve"> доп.]. – К. : 3нання-Прес, 2006</w:t>
      </w:r>
      <w:r w:rsidRPr="00B02F86">
        <w:rPr>
          <w:rFonts w:ascii="Times New Roman" w:hAnsi="Times New Roman"/>
          <w:sz w:val="28"/>
          <w:szCs w:val="28"/>
          <w:lang w:val="uk-UA"/>
        </w:rPr>
        <w:t xml:space="preserve">. – </w:t>
      </w:r>
      <w:r>
        <w:rPr>
          <w:rFonts w:ascii="Times New Roman" w:hAnsi="Times New Roman"/>
          <w:sz w:val="28"/>
          <w:szCs w:val="28"/>
          <w:lang w:val="uk-UA"/>
        </w:rPr>
        <w:t>631</w:t>
      </w:r>
      <w:r w:rsidRPr="00B02F86">
        <w:rPr>
          <w:rFonts w:ascii="Times New Roman" w:hAnsi="Times New Roman"/>
          <w:sz w:val="28"/>
          <w:szCs w:val="28"/>
          <w:lang w:val="uk-UA"/>
        </w:rPr>
        <w:t xml:space="preserve"> с.</w:t>
      </w:r>
    </w:p>
    <w:p w:rsidR="008747BE" w:rsidRPr="00FE48B2" w:rsidRDefault="008747BE" w:rsidP="00315218">
      <w:pPr>
        <w:pStyle w:val="ListParagraph"/>
        <w:numPr>
          <w:ilvl w:val="0"/>
          <w:numId w:val="8"/>
        </w:numPr>
        <w:spacing w:after="0" w:line="360" w:lineRule="auto"/>
        <w:rPr>
          <w:rFonts w:ascii="Times New Roman" w:hAnsi="Times New Roman"/>
          <w:b/>
          <w:sz w:val="28"/>
          <w:szCs w:val="28"/>
          <w:lang w:val="uk-UA"/>
        </w:rPr>
      </w:pPr>
      <w:r w:rsidRPr="00EB632F">
        <w:rPr>
          <w:rFonts w:ascii="Times New Roman" w:hAnsi="Times New Roman"/>
          <w:sz w:val="28"/>
          <w:szCs w:val="28"/>
          <w:lang w:val="uk-UA"/>
        </w:rPr>
        <w:t>Ю. В. Ніколенко</w:t>
      </w:r>
      <w:r>
        <w:rPr>
          <w:rFonts w:ascii="Times New Roman" w:hAnsi="Times New Roman"/>
          <w:sz w:val="28"/>
          <w:szCs w:val="28"/>
          <w:lang w:val="uk-UA"/>
        </w:rPr>
        <w:t>.</w:t>
      </w:r>
      <w:r w:rsidRPr="00EB632F">
        <w:rPr>
          <w:rFonts w:ascii="Times New Roman" w:hAnsi="Times New Roman"/>
          <w:sz w:val="28"/>
          <w:szCs w:val="28"/>
          <w:lang w:val="uk-UA"/>
        </w:rPr>
        <w:t xml:space="preserve"> Основи економічної теорії</w:t>
      </w:r>
      <w:r>
        <w:rPr>
          <w:rFonts w:ascii="Times New Roman" w:hAnsi="Times New Roman"/>
          <w:sz w:val="28"/>
          <w:szCs w:val="28"/>
          <w:lang w:val="uk-UA"/>
        </w:rPr>
        <w:t>.</w:t>
      </w:r>
      <w:r w:rsidRPr="00EB632F">
        <w:rPr>
          <w:rFonts w:ascii="Times New Roman" w:hAnsi="Times New Roman"/>
          <w:sz w:val="28"/>
          <w:szCs w:val="28"/>
          <w:lang w:val="uk-UA"/>
        </w:rPr>
        <w:t xml:space="preserve"> Підручник</w:t>
      </w:r>
      <w:r>
        <w:rPr>
          <w:rFonts w:ascii="Times New Roman" w:hAnsi="Times New Roman"/>
          <w:sz w:val="28"/>
          <w:szCs w:val="28"/>
          <w:lang w:val="uk-UA"/>
        </w:rPr>
        <w:t>:</w:t>
      </w:r>
      <w:r w:rsidRPr="00EB632F">
        <w:rPr>
          <w:rFonts w:ascii="Times New Roman" w:hAnsi="Times New Roman"/>
          <w:sz w:val="28"/>
          <w:szCs w:val="28"/>
          <w:lang w:val="uk-UA"/>
        </w:rPr>
        <w:t xml:space="preserve"> Київ</w:t>
      </w:r>
      <w:r>
        <w:rPr>
          <w:rFonts w:ascii="Times New Roman" w:hAnsi="Times New Roman"/>
          <w:sz w:val="28"/>
          <w:szCs w:val="28"/>
          <w:lang w:val="uk-UA"/>
        </w:rPr>
        <w:t xml:space="preserve"> –</w:t>
      </w:r>
      <w:r w:rsidRPr="00EB632F">
        <w:rPr>
          <w:rFonts w:ascii="Times New Roman" w:hAnsi="Times New Roman"/>
          <w:sz w:val="28"/>
          <w:szCs w:val="28"/>
          <w:lang w:val="uk-UA"/>
        </w:rPr>
        <w:t xml:space="preserve"> ЦНЛ</w:t>
      </w:r>
      <w:r>
        <w:rPr>
          <w:rFonts w:ascii="Times New Roman" w:hAnsi="Times New Roman"/>
          <w:sz w:val="28"/>
          <w:szCs w:val="28"/>
          <w:lang w:val="uk-UA"/>
        </w:rPr>
        <w:t>,</w:t>
      </w:r>
      <w:r w:rsidRPr="00EB632F">
        <w:rPr>
          <w:rFonts w:ascii="Times New Roman" w:hAnsi="Times New Roman"/>
          <w:sz w:val="28"/>
          <w:szCs w:val="28"/>
          <w:lang w:val="uk-UA"/>
        </w:rPr>
        <w:t xml:space="preserve"> 2003</w:t>
      </w:r>
      <w:r>
        <w:rPr>
          <w:rFonts w:ascii="Times New Roman" w:hAnsi="Times New Roman"/>
          <w:sz w:val="28"/>
          <w:szCs w:val="28"/>
          <w:lang w:val="uk-UA"/>
        </w:rPr>
        <w:t xml:space="preserve">. – 271 с. </w:t>
      </w:r>
    </w:p>
    <w:p w:rsidR="008747BE" w:rsidRPr="005804D5" w:rsidRDefault="008747BE" w:rsidP="00315218">
      <w:pPr>
        <w:pStyle w:val="ListParagraph"/>
        <w:numPr>
          <w:ilvl w:val="0"/>
          <w:numId w:val="8"/>
        </w:numPr>
        <w:spacing w:after="0" w:line="360" w:lineRule="auto"/>
        <w:rPr>
          <w:rFonts w:ascii="Times New Roman" w:hAnsi="Times New Roman"/>
          <w:b/>
          <w:sz w:val="28"/>
          <w:szCs w:val="28"/>
          <w:lang w:val="uk-UA"/>
        </w:rPr>
      </w:pPr>
      <w:r>
        <w:rPr>
          <w:rFonts w:ascii="Times New Roman" w:hAnsi="Times New Roman"/>
          <w:sz w:val="28"/>
          <w:szCs w:val="28"/>
          <w:lang w:val="uk-UA"/>
        </w:rPr>
        <w:t>Ватаманюк З. та Панчишин С. Економіка. Київ – Либідь, 2000. – 383 с.</w:t>
      </w:r>
    </w:p>
    <w:p w:rsidR="008747BE" w:rsidRPr="00EB632F" w:rsidRDefault="008747BE" w:rsidP="005804D5">
      <w:pPr>
        <w:pStyle w:val="ListParagraph"/>
        <w:spacing w:after="0" w:line="360" w:lineRule="auto"/>
        <w:rPr>
          <w:rFonts w:ascii="Times New Roman" w:hAnsi="Times New Roman"/>
          <w:b/>
          <w:sz w:val="28"/>
          <w:szCs w:val="28"/>
          <w:lang w:val="uk-UA"/>
        </w:rPr>
      </w:pPr>
    </w:p>
    <w:p w:rsidR="008747BE" w:rsidRPr="00EB632F" w:rsidRDefault="008747BE" w:rsidP="008B3B38">
      <w:pPr>
        <w:spacing w:after="0" w:line="360" w:lineRule="auto"/>
        <w:ind w:left="360"/>
        <w:jc w:val="right"/>
        <w:rPr>
          <w:rFonts w:ascii="Times New Roman" w:hAnsi="Times New Roman"/>
          <w:b/>
          <w:sz w:val="28"/>
          <w:szCs w:val="28"/>
          <w:lang w:val="uk-UA"/>
        </w:rPr>
      </w:pPr>
      <w:r w:rsidRPr="00EB632F">
        <w:rPr>
          <w:rFonts w:ascii="Times New Roman" w:hAnsi="Times New Roman"/>
          <w:b/>
          <w:sz w:val="28"/>
          <w:szCs w:val="28"/>
          <w:lang w:val="uk-UA"/>
        </w:rPr>
        <w:t>Науковий керівник:</w:t>
      </w:r>
    </w:p>
    <w:p w:rsidR="008747BE" w:rsidRDefault="008747BE" w:rsidP="008B3B38">
      <w:pPr>
        <w:spacing w:after="0" w:line="360" w:lineRule="auto"/>
        <w:jc w:val="right"/>
        <w:rPr>
          <w:rFonts w:ascii="Times New Roman" w:hAnsi="Times New Roman"/>
          <w:sz w:val="28"/>
          <w:szCs w:val="28"/>
          <w:lang w:val="uk-UA"/>
        </w:rPr>
      </w:pPr>
      <w:r>
        <w:rPr>
          <w:rFonts w:ascii="Times New Roman" w:hAnsi="Times New Roman"/>
          <w:sz w:val="28"/>
          <w:szCs w:val="28"/>
          <w:lang w:val="uk-UA"/>
        </w:rPr>
        <w:t>викладач Бенько Ірина Петрівна.</w:t>
      </w:r>
    </w:p>
    <w:p w:rsidR="008747BE" w:rsidRPr="009A256E" w:rsidRDefault="008747BE" w:rsidP="008B3B38">
      <w:pPr>
        <w:spacing w:after="0" w:line="360" w:lineRule="auto"/>
        <w:jc w:val="right"/>
        <w:rPr>
          <w:rFonts w:ascii="Times New Roman" w:hAnsi="Times New Roman"/>
          <w:sz w:val="28"/>
          <w:szCs w:val="28"/>
          <w:lang w:val="uk-UA"/>
        </w:rPr>
      </w:pPr>
    </w:p>
    <w:p w:rsidR="008747BE" w:rsidRPr="009A256E" w:rsidRDefault="008747BE" w:rsidP="008B3B38">
      <w:pPr>
        <w:spacing w:after="0" w:line="360" w:lineRule="auto"/>
        <w:jc w:val="right"/>
        <w:rPr>
          <w:rFonts w:ascii="Times New Roman" w:hAnsi="Times New Roman"/>
          <w:sz w:val="28"/>
          <w:szCs w:val="28"/>
          <w:lang w:val="uk-UA"/>
        </w:rPr>
      </w:pPr>
    </w:p>
    <w:p w:rsidR="008747BE" w:rsidRPr="00C00589" w:rsidRDefault="008747BE" w:rsidP="008B3B38">
      <w:pPr>
        <w:pStyle w:val="NoSpacing"/>
        <w:spacing w:line="360" w:lineRule="auto"/>
        <w:ind w:firstLine="567"/>
        <w:jc w:val="both"/>
        <w:rPr>
          <w:sz w:val="28"/>
          <w:szCs w:val="28"/>
        </w:rPr>
      </w:pPr>
    </w:p>
    <w:p w:rsidR="008747BE" w:rsidRPr="009A256E" w:rsidRDefault="008747BE" w:rsidP="008B3B38">
      <w:pPr>
        <w:spacing w:line="360" w:lineRule="auto"/>
        <w:ind w:firstLine="709"/>
      </w:pPr>
    </w:p>
    <w:p w:rsidR="008747BE" w:rsidRPr="008B3B38" w:rsidRDefault="008747BE" w:rsidP="00261F4D">
      <w:pPr>
        <w:rPr>
          <w:rFonts w:ascii="Times New Roman" w:hAnsi="Times New Roman"/>
          <w:sz w:val="28"/>
          <w:szCs w:val="28"/>
        </w:rPr>
      </w:pPr>
    </w:p>
    <w:sectPr w:rsidR="008747BE" w:rsidRPr="008B3B38" w:rsidSect="004444D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1564C"/>
    <w:multiLevelType w:val="hybridMultilevel"/>
    <w:tmpl w:val="AA3AE90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A367213"/>
    <w:multiLevelType w:val="hybridMultilevel"/>
    <w:tmpl w:val="340288B2"/>
    <w:lvl w:ilvl="0" w:tplc="516C28E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7A93801"/>
    <w:multiLevelType w:val="hybridMultilevel"/>
    <w:tmpl w:val="8FA8CA1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57E35AFC"/>
    <w:multiLevelType w:val="hybridMultilevel"/>
    <w:tmpl w:val="7E389D98"/>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596301F8"/>
    <w:multiLevelType w:val="hybridMultilevel"/>
    <w:tmpl w:val="4978D98C"/>
    <w:lvl w:ilvl="0" w:tplc="BD026A80">
      <w:start w:val="1"/>
      <w:numFmt w:val="decimal"/>
      <w:lvlText w:val="%1."/>
      <w:lvlJc w:val="left"/>
      <w:pPr>
        <w:ind w:left="927" w:hanging="360"/>
      </w:pPr>
      <w:rPr>
        <w:rFonts w:cs="Times New Roman" w:hint="default"/>
        <w:b w:val="0"/>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5">
    <w:nsid w:val="5ED31077"/>
    <w:multiLevelType w:val="hybridMultilevel"/>
    <w:tmpl w:val="CC50AA0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6EB55C59"/>
    <w:multiLevelType w:val="hybridMultilevel"/>
    <w:tmpl w:val="4D94BE6A"/>
    <w:lvl w:ilvl="0" w:tplc="EB362D46">
      <w:start w:val="1"/>
      <w:numFmt w:val="russianLower"/>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B1F2F10"/>
    <w:multiLevelType w:val="hybridMultilevel"/>
    <w:tmpl w:val="49280F5E"/>
    <w:lvl w:ilvl="0" w:tplc="516C28E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5"/>
  </w:num>
  <w:num w:numId="4">
    <w:abstractNumId w:val="0"/>
  </w:num>
  <w:num w:numId="5">
    <w:abstractNumId w:val="6"/>
  </w:num>
  <w:num w:numId="6">
    <w:abstractNumId w:val="3"/>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533C"/>
    <w:rsid w:val="0005433A"/>
    <w:rsid w:val="0007671F"/>
    <w:rsid w:val="00227060"/>
    <w:rsid w:val="00261F4D"/>
    <w:rsid w:val="00315218"/>
    <w:rsid w:val="00340DF6"/>
    <w:rsid w:val="003F09E9"/>
    <w:rsid w:val="00440906"/>
    <w:rsid w:val="004444D4"/>
    <w:rsid w:val="004574BB"/>
    <w:rsid w:val="004F1650"/>
    <w:rsid w:val="005804D5"/>
    <w:rsid w:val="00781A6E"/>
    <w:rsid w:val="007C5EC9"/>
    <w:rsid w:val="008747BE"/>
    <w:rsid w:val="008A533C"/>
    <w:rsid w:val="008B3B38"/>
    <w:rsid w:val="009955CA"/>
    <w:rsid w:val="009A256E"/>
    <w:rsid w:val="00A3264B"/>
    <w:rsid w:val="00B02F86"/>
    <w:rsid w:val="00B4487C"/>
    <w:rsid w:val="00BB0165"/>
    <w:rsid w:val="00C00589"/>
    <w:rsid w:val="00CE5D0B"/>
    <w:rsid w:val="00D957F2"/>
    <w:rsid w:val="00EB632F"/>
    <w:rsid w:val="00FE48B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F4D"/>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61F4D"/>
    <w:pPr>
      <w:ind w:left="720"/>
      <w:contextualSpacing/>
    </w:pPr>
  </w:style>
  <w:style w:type="character" w:customStyle="1" w:styleId="a">
    <w:name w:val="Основний текст + Курсив"/>
    <w:uiPriority w:val="99"/>
    <w:rsid w:val="00261F4D"/>
    <w:rPr>
      <w:rFonts w:ascii="Times New Roman" w:hAnsi="Times New Roman"/>
      <w:i/>
      <w:color w:val="000000"/>
      <w:spacing w:val="0"/>
      <w:w w:val="100"/>
      <w:position w:val="0"/>
      <w:sz w:val="18"/>
      <w:shd w:val="clear" w:color="auto" w:fill="FFFFFF"/>
      <w:lang w:val="uk-UA"/>
    </w:rPr>
  </w:style>
  <w:style w:type="character" w:customStyle="1" w:styleId="3">
    <w:name w:val="Основний текст (3)_"/>
    <w:link w:val="30"/>
    <w:uiPriority w:val="99"/>
    <w:locked/>
    <w:rsid w:val="00261F4D"/>
    <w:rPr>
      <w:rFonts w:ascii="Times New Roman" w:hAnsi="Times New Roman"/>
      <w:b/>
      <w:sz w:val="13"/>
      <w:shd w:val="clear" w:color="auto" w:fill="FFFFFF"/>
    </w:rPr>
  </w:style>
  <w:style w:type="paragraph" w:customStyle="1" w:styleId="30">
    <w:name w:val="Основний текст (3)"/>
    <w:basedOn w:val="Normal"/>
    <w:link w:val="3"/>
    <w:uiPriority w:val="99"/>
    <w:rsid w:val="00261F4D"/>
    <w:pPr>
      <w:widowControl w:val="0"/>
      <w:shd w:val="clear" w:color="auto" w:fill="FFFFFF"/>
      <w:spacing w:after="300" w:line="144" w:lineRule="exact"/>
      <w:ind w:hanging="180"/>
      <w:jc w:val="center"/>
    </w:pPr>
    <w:rPr>
      <w:rFonts w:ascii="Times New Roman" w:eastAsia="Times New Roman" w:hAnsi="Times New Roman"/>
      <w:b/>
      <w:bCs/>
      <w:sz w:val="13"/>
      <w:szCs w:val="13"/>
      <w:lang w:val="en-US" w:eastAsia="uk-UA"/>
    </w:rPr>
  </w:style>
  <w:style w:type="character" w:customStyle="1" w:styleId="8">
    <w:name w:val="Основний текст (8)_"/>
    <w:link w:val="80"/>
    <w:uiPriority w:val="99"/>
    <w:locked/>
    <w:rsid w:val="00261F4D"/>
    <w:rPr>
      <w:rFonts w:ascii="Times New Roman" w:hAnsi="Times New Roman"/>
      <w:sz w:val="15"/>
      <w:shd w:val="clear" w:color="auto" w:fill="FFFFFF"/>
    </w:rPr>
  </w:style>
  <w:style w:type="character" w:customStyle="1" w:styleId="81">
    <w:name w:val="Основний текст (8) + Курсив"/>
    <w:uiPriority w:val="99"/>
    <w:rsid w:val="00261F4D"/>
    <w:rPr>
      <w:rFonts w:ascii="Times New Roman" w:hAnsi="Times New Roman"/>
      <w:i/>
      <w:color w:val="000000"/>
      <w:spacing w:val="0"/>
      <w:w w:val="100"/>
      <w:position w:val="0"/>
      <w:sz w:val="15"/>
      <w:shd w:val="clear" w:color="auto" w:fill="FFFFFF"/>
      <w:lang w:val="en-US"/>
    </w:rPr>
  </w:style>
  <w:style w:type="paragraph" w:customStyle="1" w:styleId="80">
    <w:name w:val="Основний текст (8)"/>
    <w:basedOn w:val="Normal"/>
    <w:link w:val="8"/>
    <w:uiPriority w:val="99"/>
    <w:rsid w:val="00261F4D"/>
    <w:pPr>
      <w:widowControl w:val="0"/>
      <w:shd w:val="clear" w:color="auto" w:fill="FFFFFF"/>
      <w:spacing w:after="0" w:line="162" w:lineRule="exact"/>
      <w:ind w:hanging="1560"/>
      <w:jc w:val="both"/>
    </w:pPr>
    <w:rPr>
      <w:rFonts w:ascii="Times New Roman" w:eastAsia="Times New Roman" w:hAnsi="Times New Roman"/>
      <w:sz w:val="15"/>
      <w:szCs w:val="15"/>
      <w:lang w:val="en-US" w:eastAsia="uk-UA"/>
    </w:rPr>
  </w:style>
  <w:style w:type="character" w:customStyle="1" w:styleId="9">
    <w:name w:val="Основний текст (9) + Не курсив"/>
    <w:uiPriority w:val="99"/>
    <w:rsid w:val="00261F4D"/>
    <w:rPr>
      <w:rFonts w:ascii="Times New Roman" w:hAnsi="Times New Roman"/>
      <w:i/>
      <w:color w:val="000000"/>
      <w:spacing w:val="0"/>
      <w:w w:val="100"/>
      <w:position w:val="0"/>
      <w:sz w:val="15"/>
      <w:u w:val="none"/>
      <w:shd w:val="clear" w:color="auto" w:fill="FFFFFF"/>
      <w:lang w:val="uk-UA"/>
    </w:rPr>
  </w:style>
  <w:style w:type="character" w:customStyle="1" w:styleId="7">
    <w:name w:val="Основний текст (7) + Напівжирний"/>
    <w:aliases w:val="Не курсив"/>
    <w:uiPriority w:val="99"/>
    <w:rsid w:val="00261F4D"/>
    <w:rPr>
      <w:rFonts w:ascii="Times New Roman" w:hAnsi="Times New Roman"/>
      <w:b/>
      <w:i/>
      <w:color w:val="000000"/>
      <w:spacing w:val="0"/>
      <w:w w:val="100"/>
      <w:position w:val="0"/>
      <w:sz w:val="19"/>
      <w:u w:val="none"/>
      <w:lang w:val="uk-UA"/>
    </w:rPr>
  </w:style>
  <w:style w:type="character" w:customStyle="1" w:styleId="4">
    <w:name w:val="Основний текст (4) + Не напівжирний"/>
    <w:aliases w:val="Курсив"/>
    <w:uiPriority w:val="99"/>
    <w:rsid w:val="00261F4D"/>
    <w:rPr>
      <w:rFonts w:ascii="Times New Roman" w:hAnsi="Times New Roman"/>
      <w:b/>
      <w:i/>
      <w:color w:val="000000"/>
      <w:spacing w:val="0"/>
      <w:w w:val="100"/>
      <w:position w:val="0"/>
      <w:sz w:val="19"/>
      <w:u w:val="none"/>
      <w:shd w:val="clear" w:color="auto" w:fill="FFFFFF"/>
      <w:lang w:val="uk-UA"/>
    </w:rPr>
  </w:style>
  <w:style w:type="character" w:customStyle="1" w:styleId="15">
    <w:name w:val="Основний текст (15)_"/>
    <w:link w:val="150"/>
    <w:uiPriority w:val="99"/>
    <w:locked/>
    <w:rsid w:val="00261F4D"/>
    <w:rPr>
      <w:rFonts w:ascii="Times New Roman" w:hAnsi="Times New Roman"/>
      <w:sz w:val="16"/>
      <w:shd w:val="clear" w:color="auto" w:fill="FFFFFF"/>
    </w:rPr>
  </w:style>
  <w:style w:type="character" w:customStyle="1" w:styleId="151">
    <w:name w:val="Основний текст (15) + Напівжирний"/>
    <w:aliases w:val="Курсив2"/>
    <w:uiPriority w:val="99"/>
    <w:rsid w:val="00261F4D"/>
    <w:rPr>
      <w:rFonts w:ascii="Times New Roman" w:hAnsi="Times New Roman"/>
      <w:b/>
      <w:i/>
      <w:color w:val="000000"/>
      <w:spacing w:val="0"/>
      <w:w w:val="100"/>
      <w:position w:val="0"/>
      <w:sz w:val="16"/>
      <w:shd w:val="clear" w:color="auto" w:fill="FFFFFF"/>
      <w:lang w:val="uk-UA"/>
    </w:rPr>
  </w:style>
  <w:style w:type="paragraph" w:customStyle="1" w:styleId="150">
    <w:name w:val="Основний текст (15)"/>
    <w:basedOn w:val="Normal"/>
    <w:link w:val="15"/>
    <w:uiPriority w:val="99"/>
    <w:rsid w:val="00261F4D"/>
    <w:pPr>
      <w:widowControl w:val="0"/>
      <w:shd w:val="clear" w:color="auto" w:fill="FFFFFF"/>
      <w:spacing w:after="0" w:line="188" w:lineRule="exact"/>
    </w:pPr>
    <w:rPr>
      <w:rFonts w:ascii="Times New Roman" w:eastAsia="Times New Roman" w:hAnsi="Times New Roman"/>
      <w:sz w:val="16"/>
      <w:szCs w:val="16"/>
      <w:lang w:val="en-US" w:eastAsia="uk-UA"/>
    </w:rPr>
  </w:style>
  <w:style w:type="character" w:customStyle="1" w:styleId="70">
    <w:name w:val="Основний текст (7)_"/>
    <w:link w:val="71"/>
    <w:uiPriority w:val="99"/>
    <w:locked/>
    <w:rsid w:val="00261F4D"/>
    <w:rPr>
      <w:rFonts w:ascii="Times New Roman" w:hAnsi="Times New Roman"/>
      <w:i/>
      <w:sz w:val="19"/>
      <w:shd w:val="clear" w:color="auto" w:fill="FFFFFF"/>
    </w:rPr>
  </w:style>
  <w:style w:type="character" w:customStyle="1" w:styleId="157">
    <w:name w:val="Основний текст (15) + 7"/>
    <w:aliases w:val="5 pt,Курсив1"/>
    <w:uiPriority w:val="99"/>
    <w:rsid w:val="00261F4D"/>
    <w:rPr>
      <w:rFonts w:ascii="Times New Roman" w:hAnsi="Times New Roman"/>
      <w:i/>
      <w:color w:val="000000"/>
      <w:spacing w:val="0"/>
      <w:w w:val="100"/>
      <w:position w:val="0"/>
      <w:sz w:val="15"/>
      <w:u w:val="none"/>
      <w:shd w:val="clear" w:color="auto" w:fill="FFFFFF"/>
      <w:lang w:val="uk-UA"/>
    </w:rPr>
  </w:style>
  <w:style w:type="character" w:customStyle="1" w:styleId="1571">
    <w:name w:val="Основний текст (15) + 71"/>
    <w:aliases w:val="5 pt2"/>
    <w:uiPriority w:val="99"/>
    <w:rsid w:val="00261F4D"/>
    <w:rPr>
      <w:rFonts w:ascii="Times New Roman" w:hAnsi="Times New Roman"/>
      <w:color w:val="000000"/>
      <w:spacing w:val="0"/>
      <w:w w:val="100"/>
      <w:position w:val="0"/>
      <w:sz w:val="15"/>
      <w:u w:val="none"/>
      <w:shd w:val="clear" w:color="auto" w:fill="FFFFFF"/>
    </w:rPr>
  </w:style>
  <w:style w:type="paragraph" w:customStyle="1" w:styleId="71">
    <w:name w:val="Основний текст (7)"/>
    <w:basedOn w:val="Normal"/>
    <w:link w:val="70"/>
    <w:uiPriority w:val="99"/>
    <w:rsid w:val="00261F4D"/>
    <w:pPr>
      <w:widowControl w:val="0"/>
      <w:shd w:val="clear" w:color="auto" w:fill="FFFFFF"/>
      <w:spacing w:after="0" w:line="240" w:lineRule="atLeast"/>
      <w:ind w:hanging="1520"/>
    </w:pPr>
    <w:rPr>
      <w:rFonts w:ascii="Times New Roman" w:eastAsia="Times New Roman" w:hAnsi="Times New Roman"/>
      <w:i/>
      <w:iCs/>
      <w:sz w:val="19"/>
      <w:szCs w:val="19"/>
      <w:lang w:val="en-US" w:eastAsia="uk-UA"/>
    </w:rPr>
  </w:style>
  <w:style w:type="character" w:customStyle="1" w:styleId="4Exact">
    <w:name w:val="Основний текст (4) Exact"/>
    <w:uiPriority w:val="99"/>
    <w:rsid w:val="00261F4D"/>
    <w:rPr>
      <w:rFonts w:ascii="Times New Roman" w:hAnsi="Times New Roman"/>
      <w:b/>
      <w:spacing w:val="-2"/>
      <w:sz w:val="17"/>
      <w:u w:val="none"/>
    </w:rPr>
  </w:style>
  <w:style w:type="character" w:customStyle="1" w:styleId="6">
    <w:name w:val="Основний текст + 6"/>
    <w:aliases w:val="5 pt1"/>
    <w:uiPriority w:val="99"/>
    <w:rsid w:val="00261F4D"/>
    <w:rPr>
      <w:rFonts w:ascii="Times New Roman" w:hAnsi="Times New Roman"/>
      <w:color w:val="000000"/>
      <w:spacing w:val="0"/>
      <w:w w:val="100"/>
      <w:position w:val="0"/>
      <w:sz w:val="13"/>
      <w:u w:val="none"/>
      <w:shd w:val="clear" w:color="auto" w:fill="FFFFFF"/>
      <w:lang w:val="uk-UA"/>
    </w:rPr>
  </w:style>
  <w:style w:type="paragraph" w:styleId="NoSpacing">
    <w:name w:val="No Spacing"/>
    <w:uiPriority w:val="99"/>
    <w:qFormat/>
    <w:rsid w:val="008B3B38"/>
    <w:pPr>
      <w:jc w:val="center"/>
    </w:pPr>
    <w:rPr>
      <w:rFonts w:ascii="Times New Roman" w:eastAsia="Times New Roman" w:hAnsi="Times New Roman"/>
      <w:lang w:val="ru-RU" w:eastAsia="ru-RU"/>
    </w:rPr>
  </w:style>
  <w:style w:type="character" w:styleId="Hyperlink">
    <w:name w:val="Hyperlink"/>
    <w:basedOn w:val="DefaultParagraphFont"/>
    <w:uiPriority w:val="99"/>
    <w:rsid w:val="008B3B38"/>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TotalTime>
  <Pages>7</Pages>
  <Words>7059</Words>
  <Characters>4024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13</cp:revision>
  <dcterms:created xsi:type="dcterms:W3CDTF">2024-02-23T08:45:00Z</dcterms:created>
  <dcterms:modified xsi:type="dcterms:W3CDTF">2024-02-27T13:45:00Z</dcterms:modified>
</cp:coreProperties>
</file>