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C2D" w:rsidRPr="00BA4365" w:rsidRDefault="00866C2D" w:rsidP="00BA4365">
      <w:pPr>
        <w:spacing w:after="0" w:line="360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BA4365">
        <w:rPr>
          <w:rFonts w:ascii="Times New Roman" w:hAnsi="Times New Roman"/>
          <w:b/>
          <w:sz w:val="28"/>
          <w:szCs w:val="28"/>
        </w:rPr>
        <w:t xml:space="preserve">Наталя </w:t>
      </w:r>
      <w:r>
        <w:rPr>
          <w:rFonts w:ascii="Times New Roman" w:hAnsi="Times New Roman"/>
          <w:b/>
          <w:sz w:val="28"/>
          <w:szCs w:val="28"/>
        </w:rPr>
        <w:t>Даль</w:t>
      </w:r>
    </w:p>
    <w:p w:rsidR="00866C2D" w:rsidRPr="00BA4365" w:rsidRDefault="00866C2D" w:rsidP="00BA4365">
      <w:pPr>
        <w:spacing w:after="0" w:line="360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BA4365">
        <w:rPr>
          <w:rFonts w:ascii="Times New Roman" w:hAnsi="Times New Roman"/>
          <w:b/>
          <w:sz w:val="28"/>
          <w:szCs w:val="28"/>
        </w:rPr>
        <w:t>(Ірпінь, Україна)</w:t>
      </w:r>
    </w:p>
    <w:p w:rsidR="00866C2D" w:rsidRPr="00C87562" w:rsidRDefault="00866C2D" w:rsidP="00C87562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</w:p>
    <w:p w:rsidR="00866C2D" w:rsidRPr="00C87562" w:rsidRDefault="00866C2D" w:rsidP="00C87562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87562">
        <w:rPr>
          <w:rFonts w:ascii="Times New Roman" w:hAnsi="Times New Roman"/>
          <w:b/>
          <w:sz w:val="28"/>
          <w:szCs w:val="28"/>
        </w:rPr>
        <w:t>ВИКОРИСТАННЯ ДИФЕРЕНЦІАЛЬНИХ РІВНЯНЬ У РІЗНИХ ГАЛУЗЯХ НАУКИ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>Як і сама математика, диференціальні рівняння стали широко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7562">
        <w:rPr>
          <w:rFonts w:ascii="Times New Roman" w:hAnsi="Times New Roman"/>
          <w:sz w:val="28"/>
          <w:szCs w:val="28"/>
        </w:rPr>
        <w:t>використовуватися не лише в математиці, але і  в багатьох інших науках. Отож,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>наскільки важливими є диференціальні рівняння і як часто ми їх зустрічаємо в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>реальному житті? Можливо, для декого це буде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7562">
        <w:rPr>
          <w:rFonts w:ascii="Times New Roman" w:hAnsi="Times New Roman"/>
          <w:sz w:val="28"/>
          <w:szCs w:val="28"/>
        </w:rPr>
        <w:t>очікувано, але насправді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7562">
        <w:rPr>
          <w:rFonts w:ascii="Times New Roman" w:hAnsi="Times New Roman"/>
          <w:sz w:val="28"/>
          <w:szCs w:val="28"/>
        </w:rPr>
        <w:t>диференціальні рівняння відіграють величезну роль у нашому житті, і це стосується не тільки математиків, фізиків, але й людей, які зовсім не пов’язані з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>наукою. Їхню значущість можна оцінити з можливості математично описати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>або моделювати реальні життєві ситуації.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 xml:space="preserve">       Диференціальні рівняння та методи їх дослідження широко використовуються в різноманітних галузях сучасної науки і техніки. Тому теорія диференціальних рівнянь посідає чільне місце в системі підготовки спеціалістів із механіки, фізики, електроніки, хімії, матеріалознавства, біології, економіки, машинобудування.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b/>
          <w:sz w:val="28"/>
          <w:szCs w:val="28"/>
        </w:rPr>
        <w:t>Диференціальні рівняння 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87562">
        <w:rPr>
          <w:rFonts w:ascii="Times New Roman" w:hAnsi="Times New Roman"/>
          <w:b/>
          <w:sz w:val="28"/>
          <w:szCs w:val="28"/>
        </w:rPr>
        <w:t>економіці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>З метою  дослідження тих  чи інших економічних явищ і узагальнення висновків  необхідно вміти правильно використовувати математичні методи і моделі. Використання математики в економіці допомагає виділити і описати за допомогою формул найбільш важливі зв’язки між економічними змінними та об’єктами. Головною метою  розробки та дослідження рівняння закону попиту і пропозиції є з’ясування, послідовне обґрунтування основних, найсуттєвіших показників виробництва, а також складання математичної моделі на основі проведених досліджень.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>Попит та пропозиція – економічна модель, що описує процес ціноутворення на ринку. Ця модель вводить поняття попиту та пропозиції в якості універсальних характеристик ринку та доводить, що, за умовами певних припущень, ці характеристики урівноважуються та приводять до встановлення певної ціни на даний товар. При цьому попит – представлена на ринку потреба в товарах, а пропозиція – кількість товару, який є на ринку або може бути доставлений на нього. Висновок моделі про урівноваження  відповідає поведінці великого числа ринків та вважається важливим економічним законом.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>Закон попиту і пропозиції – закон, що виражає взаємозалежність між кількістю товарів і послуг, які хоче купити або отримати споживач, і обсягом товарів і послуг, які пропонує виробник. Особливості дії закону попиту і пропозиції залежать передусім від рівня цін: чим вищі ціни, тим менше буде реалізовано товарів та послуг, і навпаки.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>Попит і пропозиція – економічні категорії товарного виробництва. Попит – представлена на ринку потреба в товарах, пропозиція – продукт, який є на ринку чи може бути доставлений на нього.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>Розглянемо таку задачу. Нехай протягом певного часу фермер продає на ринку овочі після збирання з тижневими перервами. Тоді у нього (при відповідних запасах овочів) тижнева пропозиція залежатиме від очікуваної ціни на наступному тижні, а також  і від передбачуваної ціни наступного тижня.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>Якщо передбачається, що ціна знизиться, а потім зросте, то пропозиція буде стримуватися за умови перевищення очікуваного підвищення цін над витратами зберігання.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>При цьому пропозиції товару найближчого тижня тим менші, чим більшим очікується підвищення цін. І навпаки, якщо ціна буде високою, а потім очікується її спад, то пропозиція збільшиться, чим більше очікується зниження цін в подальшому.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 xml:space="preserve">Нехай </w:t>
      </w:r>
      <w:r w:rsidRPr="00C87562">
        <w:rPr>
          <w:rFonts w:ascii="Times New Roman" w:hAnsi="Times New Roman"/>
          <w:sz w:val="28"/>
          <w:szCs w:val="28"/>
        </w:rPr>
        <w:object w:dxaOrig="540" w:dyaOrig="360">
          <v:shape id="_x0000_i1026" type="#_x0000_t75" style="width:27pt;height:18pt" o:ole="" fillcolor="window">
            <v:imagedata r:id="rId5" o:title=""/>
          </v:shape>
          <o:OLEObject Type="Embed" ProgID="Equation.3" ShapeID="_x0000_i1026" DrawAspect="Content" ObjectID="_1609700005" r:id="rId6"/>
        </w:object>
      </w:r>
      <w:r w:rsidRPr="00C87562">
        <w:rPr>
          <w:rFonts w:ascii="Times New Roman" w:hAnsi="Times New Roman"/>
          <w:sz w:val="28"/>
          <w:szCs w:val="28"/>
        </w:rPr>
        <w:t xml:space="preserve"> – ціна  на овочі, </w:t>
      </w:r>
      <w:r w:rsidRPr="00C87562">
        <w:rPr>
          <w:rFonts w:ascii="Times New Roman" w:hAnsi="Times New Roman"/>
          <w:sz w:val="28"/>
          <w:szCs w:val="28"/>
        </w:rPr>
        <w:object w:dxaOrig="400" w:dyaOrig="720">
          <v:shape id="_x0000_i1027" type="#_x0000_t75" style="width:20.25pt;height:36pt" o:ole="" fillcolor="window">
            <v:imagedata r:id="rId7" o:title=""/>
          </v:shape>
          <o:OLEObject Type="Embed" ProgID="Equation.3" ShapeID="_x0000_i1027" DrawAspect="Content" ObjectID="_1609700006" r:id="rId8"/>
        </w:object>
      </w:r>
      <w:r w:rsidRPr="00C87562">
        <w:rPr>
          <w:rFonts w:ascii="Times New Roman" w:hAnsi="Times New Roman"/>
          <w:sz w:val="28"/>
          <w:szCs w:val="28"/>
        </w:rPr>
        <w:t xml:space="preserve"> – тенденція формування ціни. Попит  і пропозиція будуть функціями введених величин . Проаналізувавши  практику, встановлюємо, що залежно від різних факторів ці функції можуть бути різними. Часто попит </w:t>
      </w:r>
      <w:r w:rsidRPr="00C87562">
        <w:rPr>
          <w:rFonts w:ascii="Times New Roman" w:hAnsi="Times New Roman"/>
          <w:sz w:val="28"/>
          <w:szCs w:val="28"/>
        </w:rPr>
        <w:object w:dxaOrig="220" w:dyaOrig="300">
          <v:shape id="_x0000_i1028" type="#_x0000_t75" style="width:11.25pt;height:15.75pt" o:ole="" fillcolor="window">
            <v:imagedata r:id="rId9" o:title=""/>
          </v:shape>
          <o:OLEObject Type="Embed" ProgID="Equation.3" ShapeID="_x0000_i1028" DrawAspect="Content" ObjectID="_1609700007" r:id="rId10"/>
        </w:object>
      </w:r>
      <w:r w:rsidRPr="00C87562">
        <w:rPr>
          <w:rFonts w:ascii="Times New Roman" w:hAnsi="Times New Roman"/>
          <w:sz w:val="28"/>
          <w:szCs w:val="28"/>
        </w:rPr>
        <w:t xml:space="preserve"> і пропозиція </w:t>
      </w:r>
      <w:r w:rsidRPr="00C87562">
        <w:rPr>
          <w:rFonts w:ascii="Times New Roman" w:hAnsi="Times New Roman"/>
          <w:sz w:val="28"/>
          <w:szCs w:val="28"/>
        </w:rPr>
        <w:object w:dxaOrig="240" w:dyaOrig="300">
          <v:shape id="_x0000_i1029" type="#_x0000_t75" style="width:12.75pt;height:15.75pt" o:ole="" fillcolor="window">
            <v:imagedata r:id="rId11" o:title=""/>
          </v:shape>
          <o:OLEObject Type="Embed" ProgID="Equation.3" ShapeID="_x0000_i1029" DrawAspect="Content" ObjectID="_1609700008" r:id="rId12"/>
        </w:object>
      </w:r>
      <w:r w:rsidRPr="00C87562">
        <w:rPr>
          <w:rFonts w:ascii="Times New Roman" w:hAnsi="Times New Roman"/>
          <w:sz w:val="28"/>
          <w:szCs w:val="28"/>
        </w:rPr>
        <w:t xml:space="preserve"> задаються лінійними залежностями, наприклад: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object w:dxaOrig="2100" w:dyaOrig="780">
          <v:shape id="_x0000_i1030" type="#_x0000_t75" style="width:105pt;height:39.75pt" o:ole="" fillcolor="window">
            <v:imagedata r:id="rId13" o:title=""/>
          </v:shape>
          <o:OLEObject Type="Embed" ProgID="Equation.3" ShapeID="_x0000_i1030" DrawAspect="Content" ObjectID="_1609700009" r:id="rId14"/>
        </w:object>
      </w:r>
      <w:r w:rsidRPr="00C87562">
        <w:rPr>
          <w:rFonts w:ascii="Times New Roman" w:hAnsi="Times New Roman"/>
          <w:sz w:val="28"/>
          <w:szCs w:val="28"/>
        </w:rPr>
        <w:tab/>
      </w:r>
      <w:r w:rsidRPr="00C87562">
        <w:rPr>
          <w:rFonts w:ascii="Times New Roman" w:hAnsi="Times New Roman"/>
          <w:sz w:val="28"/>
          <w:szCs w:val="28"/>
        </w:rPr>
        <w:tab/>
      </w:r>
      <w:r w:rsidRPr="00C87562">
        <w:rPr>
          <w:rFonts w:ascii="Times New Roman" w:hAnsi="Times New Roman"/>
          <w:sz w:val="28"/>
          <w:szCs w:val="28"/>
        </w:rPr>
        <w:tab/>
      </w:r>
      <w:r w:rsidRPr="00C87562">
        <w:rPr>
          <w:rFonts w:ascii="Times New Roman" w:hAnsi="Times New Roman"/>
          <w:sz w:val="28"/>
          <w:szCs w:val="28"/>
        </w:rPr>
        <w:tab/>
      </w:r>
      <w:r w:rsidRPr="00C87562">
        <w:rPr>
          <w:rFonts w:ascii="Times New Roman" w:hAnsi="Times New Roman"/>
          <w:sz w:val="28"/>
          <w:szCs w:val="28"/>
        </w:rPr>
        <w:tab/>
      </w:r>
      <w:r w:rsidRPr="00C87562">
        <w:rPr>
          <w:rFonts w:ascii="Times New Roman" w:hAnsi="Times New Roman"/>
          <w:sz w:val="28"/>
          <w:szCs w:val="28"/>
        </w:rPr>
        <w:tab/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 xml:space="preserve">залежностями. Для того, щоб попит відповідав пропозиції, необхідно </w:t>
      </w:r>
      <w:r w:rsidRPr="00C87562">
        <w:rPr>
          <w:rFonts w:ascii="Times New Roman" w:hAnsi="Times New Roman"/>
          <w:sz w:val="28"/>
          <w:szCs w:val="28"/>
        </w:rPr>
        <w:object w:dxaOrig="900" w:dyaOrig="360">
          <v:shape id="_x0000_i1031" type="#_x0000_t75" style="width:45.75pt;height:18pt" o:ole="" fillcolor="window">
            <v:imagedata r:id="rId15" o:title=""/>
          </v:shape>
          <o:OLEObject Type="Embed" ProgID="Equation.3" ShapeID="_x0000_i1031" DrawAspect="Content" ObjectID="_1609700010" r:id="rId16"/>
        </w:objec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object w:dxaOrig="3379" w:dyaOrig="380">
          <v:shape id="_x0000_i1032" type="#_x0000_t75" style="width:165.75pt;height:18.75pt" o:ole="" fillcolor="window">
            <v:imagedata r:id="rId17" o:title=""/>
          </v:shape>
          <o:OLEObject Type="Embed" ProgID="Equation.3" ShapeID="_x0000_i1032" DrawAspect="Content" ObjectID="_1609700011" r:id="rId18"/>
        </w:object>
      </w:r>
      <w:r w:rsidRPr="00C87562">
        <w:rPr>
          <w:rFonts w:ascii="Times New Roman" w:hAnsi="Times New Roman"/>
          <w:sz w:val="28"/>
          <w:szCs w:val="28"/>
        </w:rPr>
        <w:t>.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>Звідки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87562">
        <w:rPr>
          <w:rFonts w:ascii="Times New Roman" w:hAnsi="Times New Roman"/>
          <w:sz w:val="28"/>
          <w:szCs w:val="28"/>
        </w:rPr>
        <w:object w:dxaOrig="2079" w:dyaOrig="1920">
          <v:shape id="_x0000_i1033" type="#_x0000_t75" style="width:146.25pt;height:96.75pt" o:ole="" fillcolor="window">
            <v:imagedata r:id="rId19" o:title=""/>
          </v:shape>
          <o:OLEObject Type="Embed" ProgID="Equation.3" ShapeID="_x0000_i1033" DrawAspect="Content" ObjectID="_1609700012" r:id="rId20"/>
        </w:objec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87562">
        <w:rPr>
          <w:rFonts w:ascii="Times New Roman" w:hAnsi="Times New Roman"/>
          <w:sz w:val="28"/>
          <w:szCs w:val="28"/>
        </w:rPr>
        <w:t xml:space="preserve">Припустимо, що в момент </w:t>
      </w:r>
      <w:r w:rsidRPr="00C87562">
        <w:rPr>
          <w:rFonts w:ascii="Times New Roman" w:hAnsi="Times New Roman"/>
          <w:sz w:val="28"/>
          <w:szCs w:val="28"/>
        </w:rPr>
        <w:object w:dxaOrig="580" w:dyaOrig="300">
          <v:shape id="_x0000_i1034" type="#_x0000_t75" style="width:29.25pt;height:15.75pt" o:ole="" fillcolor="window">
            <v:imagedata r:id="rId21" o:title=""/>
          </v:shape>
          <o:OLEObject Type="Embed" ProgID="Equation.3" ShapeID="_x0000_i1034" DrawAspect="Content" ObjectID="_1609700013" r:id="rId22"/>
        </w:object>
      </w:r>
      <w:r w:rsidRPr="00C87562">
        <w:rPr>
          <w:rFonts w:ascii="Times New Roman" w:hAnsi="Times New Roman"/>
          <w:sz w:val="28"/>
          <w:szCs w:val="28"/>
        </w:rPr>
        <w:t xml:space="preserve"> 1кг фруктів коштував </w:t>
      </w:r>
      <w:r w:rsidRPr="00C87562">
        <w:rPr>
          <w:rFonts w:ascii="Times New Roman" w:hAnsi="Times New Roman"/>
          <w:sz w:val="28"/>
          <w:szCs w:val="28"/>
        </w:rPr>
        <w:object w:dxaOrig="800" w:dyaOrig="360">
          <v:shape id="_x0000_i1035" type="#_x0000_t75" style="width:39pt;height:18pt" o:ole="" fillcolor="window">
            <v:imagedata r:id="rId23" o:title=""/>
          </v:shape>
          <o:OLEObject Type="Embed" ProgID="Equation.3" ShapeID="_x0000_i1035" DrawAspect="Content" ObjectID="_1609700014" r:id="rId24"/>
        </w:object>
      </w:r>
      <w:r w:rsidRPr="00C87562">
        <w:rPr>
          <w:rFonts w:ascii="Times New Roman" w:hAnsi="Times New Roman"/>
          <w:sz w:val="28"/>
          <w:szCs w:val="28"/>
        </w:rPr>
        <w:t>1 грн.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 xml:space="preserve"> Тоді     </w:t>
      </w:r>
      <w:r w:rsidRPr="00C87562">
        <w:rPr>
          <w:rFonts w:ascii="Times New Roman" w:hAnsi="Times New Roman"/>
          <w:sz w:val="28"/>
          <w:szCs w:val="28"/>
        </w:rPr>
        <w:object w:dxaOrig="1080" w:dyaOrig="300">
          <v:shape id="_x0000_i1036" type="#_x0000_t75" style="width:54pt;height:15.75pt" o:ole="" fillcolor="window">
            <v:imagedata r:id="rId25" o:title=""/>
          </v:shape>
          <o:OLEObject Type="Embed" ProgID="Equation.3" ShapeID="_x0000_i1036" DrawAspect="Content" ObjectID="_1609700015" r:id="rId26"/>
        </w:object>
      </w:r>
      <w:r w:rsidRPr="00C87562">
        <w:rPr>
          <w:rFonts w:ascii="Times New Roman" w:hAnsi="Times New Roman"/>
          <w:sz w:val="28"/>
          <w:szCs w:val="28"/>
        </w:rPr>
        <w:t>,</w:t>
      </w:r>
      <w:r w:rsidRPr="00C87562">
        <w:rPr>
          <w:rFonts w:ascii="Times New Roman" w:hAnsi="Times New Roman"/>
          <w:b/>
          <w:sz w:val="28"/>
          <w:szCs w:val="28"/>
        </w:rPr>
        <w:object w:dxaOrig="780" w:dyaOrig="300">
          <v:shape id="_x0000_i1037" type="#_x0000_t75" style="width:39.75pt;height:15.75pt" o:ole="" fillcolor="window">
            <v:imagedata r:id="rId27" o:title=""/>
          </v:shape>
          <o:OLEObject Type="Embed" ProgID="Equation.3" ShapeID="_x0000_i1037" DrawAspect="Content" ObjectID="_1609700016" r:id="rId28"/>
        </w:object>
      </w:r>
      <w:r w:rsidRPr="00C87562">
        <w:rPr>
          <w:rFonts w:ascii="Times New Roman" w:hAnsi="Times New Roman"/>
          <w:b/>
          <w:sz w:val="28"/>
          <w:szCs w:val="28"/>
        </w:rPr>
        <w:t>.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 xml:space="preserve">      Отже,</w:t>
      </w:r>
      <w:r w:rsidRPr="00C87562">
        <w:rPr>
          <w:rFonts w:ascii="Times New Roman" w:hAnsi="Times New Roman"/>
          <w:sz w:val="28"/>
          <w:szCs w:val="28"/>
        </w:rPr>
        <w:object w:dxaOrig="1780" w:dyaOrig="660">
          <v:shape id="_x0000_i1038" type="#_x0000_t75" style="width:89.25pt;height:33pt" o:ole="" fillcolor="window">
            <v:imagedata r:id="rId29" o:title=""/>
          </v:shape>
          <o:OLEObject Type="Embed" ProgID="Equation.3" ShapeID="_x0000_i1038" DrawAspect="Content" ObjectID="_1609700017" r:id="rId30"/>
        </w:object>
      </w:r>
      <w:r w:rsidRPr="00C87562">
        <w:rPr>
          <w:rFonts w:ascii="Times New Roman" w:hAnsi="Times New Roman"/>
          <w:sz w:val="28"/>
          <w:szCs w:val="28"/>
        </w:rPr>
        <w:t>.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>Це закон зміни ціни, який передбачає збереження рівноваги   між попитом і пропозицією .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 xml:space="preserve">      Рівновага і співвідношення між попитом і пропозицією – своєрідний індикатор збалансованого та пропорційного розвитку суспільного виробництва, обміну й розподілу праці у сфері матеріального та нематеріального виробництва, безперервності процесу суспільного відтворення матеріальних і духовних благ.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87562">
        <w:rPr>
          <w:rFonts w:ascii="Times New Roman" w:hAnsi="Times New Roman"/>
          <w:b/>
          <w:sz w:val="28"/>
          <w:szCs w:val="28"/>
        </w:rPr>
        <w:t>Диференціальні рівняння у фізиці</w:t>
      </w:r>
    </w:p>
    <w:p w:rsidR="00866C2D" w:rsidRPr="00C87562" w:rsidRDefault="00866C2D" w:rsidP="00C87562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87562">
        <w:rPr>
          <w:rFonts w:ascii="Times New Roman" w:hAnsi="Times New Roman"/>
          <w:b/>
          <w:bCs/>
          <w:sz w:val="28"/>
          <w:szCs w:val="28"/>
        </w:rPr>
        <w:t>Закони Кеплера руху планет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>Згідно з законом всесвітнього тяжіння два тіла, які знаходят</w:t>
      </w:r>
      <w:r>
        <w:rPr>
          <w:rFonts w:ascii="Times New Roman" w:hAnsi="Times New Roman"/>
          <w:sz w:val="28"/>
          <w:szCs w:val="28"/>
        </w:rPr>
        <w:t>ь</w:t>
      </w:r>
      <w:r w:rsidRPr="00C87562">
        <w:rPr>
          <w:rFonts w:ascii="Times New Roman" w:hAnsi="Times New Roman"/>
          <w:sz w:val="28"/>
          <w:szCs w:val="28"/>
        </w:rPr>
        <w:t>ся на віддалі </w:t>
      </w:r>
      <w:r w:rsidRPr="00E9273B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51" o:spid="_x0000_i1039" type="#_x0000_t75" alt="https://works.doklad.ru/images/STe2qxWCq34/m28ef2491.gif" style="width:9pt;height:9.75pt;visibility:visible">
            <v:imagedata r:id="rId31" o:title=""/>
          </v:shape>
        </w:pict>
      </w:r>
      <w:r w:rsidRPr="00C87562">
        <w:rPr>
          <w:rFonts w:ascii="Times New Roman" w:hAnsi="Times New Roman"/>
          <w:sz w:val="28"/>
          <w:szCs w:val="28"/>
        </w:rPr>
        <w:t> одне від одного і які мають маси </w:t>
      </w:r>
      <w:r w:rsidRPr="00E9273B">
        <w:rPr>
          <w:rFonts w:ascii="Times New Roman" w:hAnsi="Times New Roman"/>
          <w:b/>
          <w:noProof/>
          <w:sz w:val="28"/>
          <w:szCs w:val="28"/>
          <w:lang w:val="en-US"/>
        </w:rPr>
        <w:pict>
          <v:shape id="Рисунок 152" o:spid="_x0000_i1040" type="#_x0000_t75" alt="https://works.doklad.ru/images/STe2qxWCq34/m872ca4c.gif" style="width:12.75pt;height:11.25pt;visibility:visible">
            <v:imagedata r:id="rId32" o:title=""/>
          </v:shape>
        </w:pict>
      </w:r>
      <w:r w:rsidRPr="00C87562">
        <w:rPr>
          <w:rFonts w:ascii="Times New Roman" w:hAnsi="Times New Roman"/>
          <w:sz w:val="28"/>
          <w:szCs w:val="28"/>
        </w:rPr>
        <w:t> і </w:t>
      </w:r>
      <w:r w:rsidRPr="00E9273B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53" o:spid="_x0000_i1041" type="#_x0000_t75" alt="https://works.doklad.ru/images/STe2qxWCq34/m64b07ca5.gif" style="width:15.75pt;height:12pt;visibility:visible">
            <v:imagedata r:id="rId33" o:title=""/>
          </v:shape>
        </w:pict>
      </w:r>
      <w:r w:rsidRPr="00C87562">
        <w:rPr>
          <w:rFonts w:ascii="Times New Roman" w:hAnsi="Times New Roman"/>
          <w:sz w:val="28"/>
          <w:szCs w:val="28"/>
        </w:rPr>
        <w:t>притягаються з силою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9273B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54" o:spid="_x0000_i1042" type="#_x0000_t75" alt="https://works.doklad.ru/images/STe2qxWCq34/4b2c5a6a.gif" style="width:61.5pt;height:30pt;visibility:visible">
            <v:imagedata r:id="rId34" o:title=""/>
          </v:shape>
        </w:pict>
      </w:r>
      <w:r w:rsidRPr="00C87562">
        <w:rPr>
          <w:rFonts w:ascii="Times New Roman" w:hAnsi="Times New Roman"/>
          <w:sz w:val="28"/>
          <w:szCs w:val="28"/>
        </w:rPr>
        <w:t> (1.1)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>де </w:t>
      </w:r>
      <w:r w:rsidRPr="00E9273B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55" o:spid="_x0000_i1043" type="#_x0000_t75" alt="https://works.doklad.ru/images/STe2qxWCq34/1834887b.gif" style="width:11.25pt;height:12.75pt;visibility:visible">
            <v:imagedata r:id="rId35" o:title=""/>
          </v:shape>
        </w:pict>
      </w:r>
      <w:r w:rsidRPr="00C87562">
        <w:rPr>
          <w:rFonts w:ascii="Times New Roman" w:hAnsi="Times New Roman"/>
          <w:sz w:val="28"/>
          <w:szCs w:val="28"/>
        </w:rPr>
        <w:t>- константа тяжіння.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>Опишемо рух планети з масою </w:t>
      </w:r>
      <w:r w:rsidRPr="00E9273B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56" o:spid="_x0000_i1044" type="#_x0000_t75" alt="https://works.doklad.ru/images/STe2qxWCq34/m872ca4c.gif" style="width:12.75pt;height:11.25pt;visibility:visible">
            <v:imagedata r:id="rId32" o:title=""/>
          </v:shape>
        </w:pict>
      </w:r>
      <w:r w:rsidRPr="00C87562">
        <w:rPr>
          <w:rFonts w:ascii="Times New Roman" w:hAnsi="Times New Roman"/>
          <w:sz w:val="28"/>
          <w:szCs w:val="28"/>
        </w:rPr>
        <w:t> навколо Сонця маси </w:t>
      </w:r>
      <w:r w:rsidRPr="00E9273B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57" o:spid="_x0000_i1045" type="#_x0000_t75" alt="https://works.doklad.ru/images/STe2qxWCq34/m64b07ca5.gif" style="width:15.75pt;height:12pt;visibility:visible">
            <v:imagedata r:id="rId33" o:title=""/>
          </v:shape>
        </w:pict>
      </w:r>
      <w:r w:rsidRPr="00C87562">
        <w:rPr>
          <w:rFonts w:ascii="Times New Roman" w:hAnsi="Times New Roman"/>
          <w:sz w:val="28"/>
          <w:szCs w:val="28"/>
        </w:rPr>
        <w:t xml:space="preserve">. Вплив інших планет на них не будемо враховувати. 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9273B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58" o:spid="_x0000_i1046" type="#_x0000_t75" alt="https://works.doklad.ru/images/STe2qxWCq34/4faa5197.png" style="width:160.5pt;height:110.25pt;visibility:visible">
            <v:imagedata r:id="rId36" o:title=""/>
          </v:shape>
        </w:pic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>Сонце знаходиться в початку координат, а планета має положення </w:t>
      </w:r>
      <w:r w:rsidRPr="00E9273B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59" o:spid="_x0000_i1047" type="#_x0000_t75" alt="https://works.doklad.ru/images/STe2qxWCq34/2728ca02.gif" style="width:47.25pt;height:15.75pt;visibility:visible">
            <v:imagedata r:id="rId37" o:title=""/>
          </v:shape>
        </w:pict>
      </w:r>
      <w:r w:rsidRPr="00C87562">
        <w:rPr>
          <w:rFonts w:ascii="Times New Roman" w:hAnsi="Times New Roman"/>
          <w:sz w:val="28"/>
          <w:szCs w:val="28"/>
        </w:rPr>
        <w:t> в момент часу </w:t>
      </w:r>
      <w:r w:rsidRPr="00E9273B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60" o:spid="_x0000_i1048" type="#_x0000_t75" alt="https://works.doklad.ru/images/STe2qxWCq34/m52d7d2fe.gif" style="width:6.75pt;height:12pt;visibility:visible">
            <v:imagedata r:id="rId38" o:title=""/>
          </v:shape>
        </w:pict>
      </w:r>
      <w:r w:rsidRPr="00C87562">
        <w:rPr>
          <w:rFonts w:ascii="Times New Roman" w:hAnsi="Times New Roman"/>
          <w:sz w:val="28"/>
          <w:szCs w:val="28"/>
        </w:rPr>
        <w:t>. Використавши другий закон Ньютона, маємо: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9273B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61" o:spid="_x0000_i1049" type="#_x0000_t75" alt="https://works.doklad.ru/images/STe2qxWCq34/5c0d8811.gif" style="width:153.75pt;height:57.75pt;visibility:visible">
            <v:imagedata r:id="rId39" o:title=""/>
          </v:shape>
        </w:pict>
      </w:r>
      <w:r w:rsidRPr="00C87562">
        <w:rPr>
          <w:rFonts w:ascii="Times New Roman" w:hAnsi="Times New Roman"/>
          <w:sz w:val="28"/>
          <w:szCs w:val="28"/>
        </w:rPr>
        <w:t> (1.2)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>Позначимо </w:t>
      </w:r>
      <w:r w:rsidRPr="00E9273B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62" o:spid="_x0000_i1050" type="#_x0000_t75" alt="https://works.doklad.ru/images/STe2qxWCq34/m6cf64f92.gif" style="width:48.75pt;height:15.75pt;visibility:visible">
            <v:imagedata r:id="rId40" o:title=""/>
          </v:shape>
        </w:pict>
      </w:r>
      <w:r w:rsidRPr="00C87562">
        <w:rPr>
          <w:rFonts w:ascii="Times New Roman" w:hAnsi="Times New Roman"/>
          <w:sz w:val="28"/>
          <w:szCs w:val="28"/>
        </w:rPr>
        <w:t>, прийдемо до системи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9273B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63" o:spid="_x0000_i1051" type="#_x0000_t75" alt="https://works.doklad.ru/images/STe2qxWCq34/2bae4c17.gif" style="width:168.75pt;height:30pt;visibility:visible">
            <v:imagedata r:id="rId41" o:title=""/>
          </v:shape>
        </w:pic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9273B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64" o:spid="_x0000_i1052" type="#_x0000_t75" alt="https://works.doklad.ru/images/STe2qxWCq34/6b82b4ed.gif" style="width:92.25pt;height:81.75pt;visibility:visible">
            <v:imagedata r:id="rId42" o:title=""/>
          </v:shape>
        </w:pict>
      </w:r>
      <w:r w:rsidRPr="00C87562">
        <w:rPr>
          <w:rFonts w:ascii="Times New Roman" w:hAnsi="Times New Roman"/>
          <w:sz w:val="28"/>
          <w:szCs w:val="28"/>
        </w:rPr>
        <w:t> (1.3)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>Без обмеження загальності візьмемо початкові умови: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9273B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65" o:spid="_x0000_i1053" type="#_x0000_t75" alt="https://works.doklad.ru/images/STe2qxWCq34/m3ce11cca.gif" style="width:123pt;height:18pt;visibility:visible">
            <v:imagedata r:id="rId43" o:title=""/>
          </v:shape>
        </w:pict>
      </w:r>
      <w:r w:rsidRPr="00C87562">
        <w:rPr>
          <w:rFonts w:ascii="Times New Roman" w:hAnsi="Times New Roman"/>
          <w:sz w:val="28"/>
          <w:szCs w:val="28"/>
        </w:rPr>
        <w:t> при </w:t>
      </w:r>
      <w:r w:rsidRPr="00E9273B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66" o:spid="_x0000_i1054" type="#_x0000_t75" alt="https://works.doklad.ru/images/STe2qxWCq34/42646171.gif" style="width:26.25pt;height:14.25pt;visibility:visible">
            <v:imagedata r:id="rId44" o:title=""/>
          </v:shape>
        </w:pict>
      </w:r>
      <w:r w:rsidRPr="00C87562">
        <w:rPr>
          <w:rFonts w:ascii="Times New Roman" w:hAnsi="Times New Roman"/>
          <w:sz w:val="28"/>
          <w:szCs w:val="28"/>
        </w:rPr>
        <w:t> (1.4)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>Перейдемо до полярних координат: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9273B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67" o:spid="_x0000_i1055" type="#_x0000_t75" alt="https://works.doklad.ru/images/STe2qxWCq34/m19459c5d.gif" style="width:107.25pt;height:15.75pt;visibility:visible">
            <v:imagedata r:id="rId45" o:title=""/>
          </v:shape>
        </w:pic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9273B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68" o:spid="_x0000_i1056" type="#_x0000_t75" alt="https://works.doklad.ru/images/STe2qxWCq34/6d2cf1e6.gif" style="width:123pt;height:37.5pt;visibility:visible">
            <v:imagedata r:id="rId46" o:title=""/>
          </v:shape>
        </w:pic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9273B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69" o:spid="_x0000_i1057" type="#_x0000_t75" alt="https://works.doklad.ru/images/STe2qxWCq34/m59b1816d.gif" style="width:246pt;height:39pt;visibility:visible">
            <v:imagedata r:id="rId47" o:title=""/>
          </v:shape>
        </w:pic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>Позначивши отримані вирази в (1.3) будемо мати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9273B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70" o:spid="_x0000_i1058" type="#_x0000_t75" alt="https://works.doklad.ru/images/STe2qxWCq34/2ecfb572.gif" style="width:215.25pt;height:75pt;visibility:visible">
            <v:imagedata r:id="rId48" o:title=""/>
          </v:shape>
        </w:pic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>Помножимо перше рівняння на </w:t>
      </w:r>
      <w:r w:rsidRPr="00E9273B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71" o:spid="_x0000_i1059" type="#_x0000_t75" alt="https://works.doklad.ru/images/STe2qxWCq34/4cacb061.gif" style="width:30.75pt;height:15.75pt;visibility:visible">
            <v:imagedata r:id="rId49" o:title=""/>
          </v:shape>
        </w:pict>
      </w:r>
      <w:r w:rsidRPr="00C87562">
        <w:rPr>
          <w:rFonts w:ascii="Times New Roman" w:hAnsi="Times New Roman"/>
          <w:sz w:val="28"/>
          <w:szCs w:val="28"/>
        </w:rPr>
        <w:t>,друге на</w:t>
      </w:r>
      <w:r w:rsidRPr="00C87562">
        <w:rPr>
          <w:rFonts w:ascii="Times New Roman" w:hAnsi="Times New Roman"/>
          <w:b/>
          <w:bCs/>
          <w:sz w:val="28"/>
          <w:szCs w:val="28"/>
        </w:rPr>
        <w:t> </w:t>
      </w:r>
      <w:r w:rsidRPr="00E9273B">
        <w:rPr>
          <w:rFonts w:ascii="Times New Roman" w:hAnsi="Times New Roman"/>
          <w:b/>
          <w:noProof/>
          <w:sz w:val="28"/>
          <w:szCs w:val="28"/>
          <w:lang w:val="en-US"/>
        </w:rPr>
        <w:pict>
          <v:shape id="Рисунок 172" o:spid="_x0000_i1060" type="#_x0000_t75" alt="https://works.doklad.ru/images/STe2qxWCq34/7faf1055.gif" style="width:27.75pt;height:15.75pt;visibility:visible">
            <v:imagedata r:id="rId50" o:title=""/>
          </v:shape>
        </w:pict>
      </w:r>
      <w:r w:rsidRPr="00C87562">
        <w:rPr>
          <w:rFonts w:ascii="Times New Roman" w:hAnsi="Times New Roman"/>
          <w:sz w:val="28"/>
          <w:szCs w:val="28"/>
        </w:rPr>
        <w:t> і складемо: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9273B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73" o:spid="_x0000_i1061" type="#_x0000_t75" alt="https://works.doklad.ru/images/STe2qxWCq34/m18ea7f98.gif" style="width:76.5pt;height:30pt;visibility:visible">
            <v:imagedata r:id="rId51" o:title=""/>
          </v:shape>
        </w:pict>
      </w:r>
      <w:r w:rsidRPr="00C87562">
        <w:rPr>
          <w:rFonts w:ascii="Times New Roman" w:hAnsi="Times New Roman"/>
          <w:sz w:val="28"/>
          <w:szCs w:val="28"/>
        </w:rPr>
        <w:t> (1.5)</w:t>
      </w:r>
    </w:p>
    <w:p w:rsidR="00866C2D" w:rsidRPr="00C87562" w:rsidRDefault="00866C2D" w:rsidP="00C8756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7562">
        <w:rPr>
          <w:rFonts w:ascii="Times New Roman" w:hAnsi="Times New Roman"/>
          <w:sz w:val="28"/>
          <w:szCs w:val="28"/>
        </w:rPr>
        <w:t>множимо перше рівняння на </w:t>
      </w:r>
      <w:r w:rsidRPr="00E9273B">
        <w:rPr>
          <w:noProof/>
          <w:sz w:val="28"/>
          <w:szCs w:val="28"/>
          <w:lang w:val="en-US"/>
        </w:rPr>
        <w:pict>
          <v:shape id="Рисунок 175" o:spid="_x0000_i1063" type="#_x0000_t75" alt="https://works.doklad.ru/images/STe2qxWCq34/e6aab7e.gif" style="width:36.75pt;height:15.75pt;visibility:visible">
            <v:imagedata r:id="rId52" o:title=""/>
          </v:shape>
        </w:pict>
      </w:r>
      <w:r w:rsidRPr="00C87562">
        <w:rPr>
          <w:rFonts w:ascii="Times New Roman" w:hAnsi="Times New Roman"/>
          <w:sz w:val="28"/>
          <w:szCs w:val="28"/>
        </w:rPr>
        <w:t>,друге на</w:t>
      </w:r>
      <w:r w:rsidRPr="00C87562">
        <w:rPr>
          <w:rFonts w:ascii="Times New Roman" w:hAnsi="Times New Roman"/>
          <w:b/>
          <w:bCs/>
          <w:sz w:val="28"/>
          <w:szCs w:val="28"/>
        </w:rPr>
        <w:t> </w:t>
      </w:r>
      <w:r w:rsidRPr="00E9273B">
        <w:rPr>
          <w:b/>
          <w:noProof/>
          <w:sz w:val="28"/>
          <w:szCs w:val="28"/>
          <w:lang w:val="en-US"/>
        </w:rPr>
        <w:pict>
          <v:shape id="Рисунок 176" o:spid="_x0000_i1064" type="#_x0000_t75" alt="https://works.doklad.ru/images/STe2qxWCq34/4cacb061.gif" style="width:30.75pt;height:15.75pt;visibility:visible">
            <v:imagedata r:id="rId49" o:title=""/>
          </v:shape>
        </w:pict>
      </w:r>
      <w:r w:rsidRPr="00C87562">
        <w:rPr>
          <w:rFonts w:ascii="Times New Roman" w:hAnsi="Times New Roman"/>
          <w:sz w:val="28"/>
          <w:szCs w:val="28"/>
        </w:rPr>
        <w:t> і складемо:</w:t>
      </w:r>
    </w:p>
    <w:p w:rsidR="00866C2D" w:rsidRPr="00C87562" w:rsidRDefault="00866C2D" w:rsidP="00C8756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9273B">
        <w:rPr>
          <w:noProof/>
          <w:sz w:val="28"/>
          <w:szCs w:val="28"/>
          <w:lang w:val="en-US"/>
        </w:rPr>
        <w:pict>
          <v:shape id="Рисунок 177" o:spid="_x0000_i1066" type="#_x0000_t75" alt="https://works.doklad.ru/images/STe2qxWCq34/435df2.gif" style="width:61.5pt;height:15pt;visibility:visible">
            <v:imagedata r:id="rId53" o:title=""/>
          </v:shape>
        </w:pict>
      </w:r>
      <w:r w:rsidRPr="00C87562">
        <w:rPr>
          <w:rFonts w:ascii="Times New Roman" w:hAnsi="Times New Roman"/>
          <w:sz w:val="28"/>
          <w:szCs w:val="28"/>
        </w:rPr>
        <w:t> (1.6)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>Перепишемо в нових змінних умови (1.4):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>Рівняння (1.13) перепишемо у вигляді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9273B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78" o:spid="_x0000_i1067" type="#_x0000_t75" alt="https://works.doklad.ru/images/STe2qxWCq34/m10fc5ed6.gif" style="width:123pt;height:30pt;visibility:visible">
            <v:imagedata r:id="rId54" o:title=""/>
          </v:shape>
        </w:pict>
      </w:r>
      <w:r w:rsidRPr="00C87562">
        <w:rPr>
          <w:rFonts w:ascii="Times New Roman" w:hAnsi="Times New Roman"/>
          <w:sz w:val="28"/>
          <w:szCs w:val="28"/>
        </w:rPr>
        <w:t> (1.7)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9273B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79" o:spid="_x0000_i1068" type="#_x0000_t75" alt="https://works.doklad.ru/images/STe2qxWCq34/195d29bf.gif" style="width:61.5pt;height:30.75pt;visibility:visible">
            <v:imagedata r:id="rId55" o:title=""/>
          </v:shape>
        </w:pict>
      </w:r>
      <w:r w:rsidRPr="00C87562">
        <w:rPr>
          <w:rFonts w:ascii="Times New Roman" w:hAnsi="Times New Roman"/>
          <w:sz w:val="28"/>
          <w:szCs w:val="28"/>
        </w:rPr>
        <w:t> (1.8)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>Звідки маємо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9273B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80" o:spid="_x0000_i1069" type="#_x0000_t75" alt="https://works.doklad.ru/images/STe2qxWCq34/m651a948b.gif" style="width:45pt;height:18pt;visibility:visible">
            <v:imagedata r:id="rId56" o:title=""/>
          </v:shape>
        </w:pict>
      </w:r>
      <w:r w:rsidRPr="00C87562">
        <w:rPr>
          <w:rFonts w:ascii="Times New Roman" w:hAnsi="Times New Roman"/>
          <w:sz w:val="28"/>
          <w:szCs w:val="28"/>
        </w:rPr>
        <w:t> (1.9)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>Константа </w:t>
      </w:r>
      <w:r w:rsidRPr="00E9273B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81" o:spid="_x0000_i1070" type="#_x0000_t75" alt="https://works.doklad.ru/images/STe2qxWCq34/21e1bc7.gif" style="width:14.25pt;height:17.25pt;visibility:visible">
            <v:imagedata r:id="rId57" o:title=""/>
          </v:shape>
        </w:pict>
      </w:r>
      <w:r w:rsidRPr="00C87562">
        <w:rPr>
          <w:rFonts w:ascii="Times New Roman" w:hAnsi="Times New Roman"/>
          <w:sz w:val="28"/>
          <w:szCs w:val="28"/>
        </w:rPr>
        <w:t> має цікаву геометричну інтерпретацію. З курсу математичного аналізу відомо, що площа сектора </w:t>
      </w:r>
      <w:r w:rsidRPr="00E9273B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82" o:spid="_x0000_i1071" type="#_x0000_t75" alt="https://works.doklad.ru/images/STe2qxWCq34/38eff24d.gif" style="width:29.25pt;height:15.75pt;visibility:visible">
            <v:imagedata r:id="rId58" o:title=""/>
          </v:shape>
        </w:pict>
      </w:r>
      <w:r w:rsidRPr="00C87562">
        <w:rPr>
          <w:rFonts w:ascii="Times New Roman" w:hAnsi="Times New Roman"/>
          <w:sz w:val="28"/>
          <w:szCs w:val="28"/>
        </w:rPr>
        <w:t>обчислюється за формулою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9273B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83" o:spid="_x0000_i1072" type="#_x0000_t75" alt="https://works.doklad.ru/images/STe2qxWCq34/5469d363.gif" style="width:61.5pt;height:35.25pt;visibility:visible">
            <v:imagedata r:id="rId59" o:title=""/>
          </v:shape>
        </w:pict>
      </w:r>
      <w:r w:rsidRPr="00C87562">
        <w:rPr>
          <w:rFonts w:ascii="Times New Roman" w:hAnsi="Times New Roman"/>
          <w:sz w:val="28"/>
          <w:szCs w:val="28"/>
        </w:rPr>
        <w:t> 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9273B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84" o:spid="_x0000_i1073" type="#_x0000_t75" alt="https://works.doklad.ru/images/STe2qxWCq34/3a020dcc.gif" style="width:61.5pt;height:30pt;visibility:visible">
            <v:imagedata r:id="rId60" o:title=""/>
          </v:shape>
        </w:pict>
      </w:r>
      <w:r w:rsidRPr="00C87562">
        <w:rPr>
          <w:rFonts w:ascii="Times New Roman" w:hAnsi="Times New Roman"/>
          <w:sz w:val="28"/>
          <w:szCs w:val="28"/>
        </w:rPr>
        <w:t>,або </w:t>
      </w:r>
      <w:r w:rsidRPr="00E9273B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85" o:spid="_x0000_i1074" type="#_x0000_t75" alt="https://works.doklad.ru/images/STe2qxWCq34/5571e1de.gif" style="width:59.25pt;height:30.75pt;visibility:visible">
            <v:imagedata r:id="rId61" o:title=""/>
          </v:shape>
        </w:pic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>Останній вираз означає секторну швидкість. З (1.9) випливає, що вона є постійною. Це означає, що радіус-вектор “замітає” за рівні проміжки часу рівні площі.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1-ий закон Кеплера</w:t>
      </w:r>
      <w:r w:rsidRPr="00C87562">
        <w:rPr>
          <w:rFonts w:ascii="Times New Roman" w:hAnsi="Times New Roman"/>
          <w:sz w:val="28"/>
          <w:szCs w:val="28"/>
        </w:rPr>
        <w:t>: кожна із планет рухається по плоскій кривій відносно Сонця так, що радіус-вектор, який зв’язує Сонце і кожну з планет, “замітає” рівні площі за рівні проміжки часу.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>Задачу Кощі (1.5)-(1.7) можна розв’язати. Розв’зок має еліпсоідальну форму, на основі цього робиться  висновок: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2-ий закон Кеплера</w:t>
      </w:r>
      <w:r w:rsidRPr="00C87562">
        <w:rPr>
          <w:rFonts w:ascii="Times New Roman" w:hAnsi="Times New Roman"/>
          <w:sz w:val="28"/>
          <w:szCs w:val="28"/>
        </w:rPr>
        <w:t>: траєкторії планет рухаються по еліпсах, в одному з фокусів яких знаходиться Сонце.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>З аналізу траєкторій випливає таке твердження: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3-ій закон Кеплера</w:t>
      </w:r>
      <w:r w:rsidRPr="00C87562">
        <w:rPr>
          <w:rFonts w:ascii="Times New Roman" w:hAnsi="Times New Roman"/>
          <w:sz w:val="28"/>
          <w:szCs w:val="28"/>
        </w:rPr>
        <w:t>: квадрати періодів обертання планет пропорційні кубам великих осей їх орбіт.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b/>
          <w:bCs/>
          <w:sz w:val="28"/>
          <w:szCs w:val="28"/>
        </w:rPr>
        <w:t xml:space="preserve"> Використання диференціальних рівнянь у біології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>Необхідно знайти залежність площі </w:t>
      </w:r>
      <w:r w:rsidRPr="00E9273B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42" o:spid="_x0000_i1075" type="#_x0000_t75" alt="https://works.doklad.ru/images/STe2qxWCq34/m2c326bc5.gif" style="width:11.25pt;height:14.25pt;visibility:visible">
            <v:imagedata r:id="rId62" o:title=""/>
          </v:shape>
        </w:pict>
      </w:r>
      <w:r w:rsidRPr="00C87562">
        <w:rPr>
          <w:rFonts w:ascii="Times New Roman" w:hAnsi="Times New Roman"/>
          <w:sz w:val="28"/>
          <w:szCs w:val="28"/>
        </w:rPr>
        <w:t> молодого листка, що має форму круга, від часу </w:t>
      </w:r>
      <w:r w:rsidRPr="00E9273B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43" o:spid="_x0000_i1076" type="#_x0000_t75" alt="https://works.doklad.ru/images/STe2qxWCq34/m52d7d2fe.gif" style="width:6.75pt;height:12pt;visibility:visible">
            <v:imagedata r:id="rId38" o:title=""/>
          </v:shape>
        </w:pict>
      </w:r>
      <w:r w:rsidRPr="00C87562">
        <w:rPr>
          <w:rFonts w:ascii="Times New Roman" w:hAnsi="Times New Roman"/>
          <w:sz w:val="28"/>
          <w:szCs w:val="28"/>
        </w:rPr>
        <w:t>. Відомо, що швидкість зміни площі в момент </w:t>
      </w:r>
      <w:r w:rsidRPr="00E9273B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44" o:spid="_x0000_i1077" type="#_x0000_t75" alt="https://works.doklad.ru/images/STe2qxWCq34/m52d7d2fe.gif" style="width:6.75pt;height:12pt;visibility:visible">
            <v:imagedata r:id="rId38" o:title=""/>
          </v:shape>
        </w:pict>
      </w:r>
      <w:r w:rsidRPr="00C87562">
        <w:rPr>
          <w:rFonts w:ascii="Times New Roman" w:hAnsi="Times New Roman"/>
          <w:sz w:val="28"/>
          <w:szCs w:val="28"/>
        </w:rPr>
        <w:t> пропорційна  площі листка, довжини його ободу та косинусу кута між падаючим на листок сонячним променем і верікаллю листка. Маємо модель: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9273B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45" o:spid="_x0000_i1078" type="#_x0000_t75" alt="https://works.doklad.ru/images/STe2qxWCq34/m7c99d35b.gif" style="width:123pt;height:34.5pt;visibility:visible">
            <v:imagedata r:id="rId63" o:title=""/>
          </v:shape>
        </w:pict>
      </w:r>
      <w:r w:rsidRPr="00C87562">
        <w:rPr>
          <w:rFonts w:ascii="Times New Roman" w:hAnsi="Times New Roman"/>
          <w:sz w:val="28"/>
          <w:szCs w:val="28"/>
        </w:rPr>
        <w:t> де </w:t>
      </w:r>
      <w:r w:rsidRPr="00E9273B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46" o:spid="_x0000_i1079" type="#_x0000_t75" alt="https://works.doklad.ru/images/STe2qxWCq34/m6a636183.gif" style="width:76.5pt;height:15pt;visibility:visible">
            <v:imagedata r:id="rId64" o:title=""/>
          </v:shape>
        </w:pict>
      </w:r>
      <w:r w:rsidRPr="00C87562">
        <w:rPr>
          <w:rFonts w:ascii="Times New Roman" w:hAnsi="Times New Roman"/>
          <w:sz w:val="28"/>
          <w:szCs w:val="28"/>
        </w:rPr>
        <w:t> (2)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9273B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47" o:spid="_x0000_i1080" type="#_x0000_t75" alt="https://works.doklad.ru/images/STe2qxWCq34/m2adc791a.gif" style="width:21pt;height:15pt;visibility:visible">
            <v:imagedata r:id="rId65" o:title=""/>
          </v:shape>
        </w:pict>
      </w:r>
      <w:r w:rsidRPr="00C87562">
        <w:rPr>
          <w:rFonts w:ascii="Times New Roman" w:hAnsi="Times New Roman"/>
          <w:sz w:val="28"/>
          <w:szCs w:val="28"/>
        </w:rPr>
        <w:t> – const</w:t>
      </w:r>
      <w:r w:rsidRPr="00C87562">
        <w:rPr>
          <w:rFonts w:ascii="Times New Roman" w:hAnsi="Times New Roman"/>
          <w:b/>
          <w:bCs/>
          <w:sz w:val="28"/>
          <w:szCs w:val="28"/>
        </w:rPr>
        <w:t>, </w:t>
      </w:r>
      <w:r w:rsidRPr="00E9273B">
        <w:rPr>
          <w:rFonts w:ascii="Times New Roman" w:hAnsi="Times New Roman"/>
          <w:b/>
          <w:noProof/>
          <w:sz w:val="28"/>
          <w:szCs w:val="28"/>
          <w:lang w:val="en-US"/>
        </w:rPr>
        <w:pict>
          <v:shape id="Рисунок 148" o:spid="_x0000_i1081" type="#_x0000_t75" alt="https://works.doklad.ru/images/STe2qxWCq34/m7d032e6c.gif" style="width:32.25pt;height:15pt;visibility:visible">
            <v:imagedata r:id="rId66" o:title=""/>
          </v:shape>
        </w:pict>
      </w:r>
      <w:r w:rsidRPr="00C87562">
        <w:rPr>
          <w:rFonts w:ascii="Times New Roman" w:hAnsi="Times New Roman"/>
          <w:sz w:val="28"/>
          <w:szCs w:val="28"/>
        </w:rPr>
        <w:t>,</w:t>
      </w:r>
      <w:r w:rsidRPr="00C87562">
        <w:rPr>
          <w:rFonts w:ascii="Times New Roman" w:hAnsi="Times New Roman"/>
          <w:b/>
          <w:bCs/>
          <w:sz w:val="28"/>
          <w:szCs w:val="28"/>
        </w:rPr>
        <w:t> </w:t>
      </w:r>
      <w:r w:rsidRPr="00E9273B">
        <w:rPr>
          <w:rFonts w:ascii="Times New Roman" w:hAnsi="Times New Roman"/>
          <w:b/>
          <w:noProof/>
          <w:sz w:val="28"/>
          <w:szCs w:val="28"/>
          <w:lang w:val="en-US"/>
        </w:rPr>
        <w:pict>
          <v:shape id="Рисунок 149" o:spid="_x0000_i1082" type="#_x0000_t75" alt="https://works.doklad.ru/images/STe2qxWCq34/4c9629bd.gif" style="width:9.75pt;height:14.25pt;visibility:visible">
            <v:imagedata r:id="rId67" o:title=""/>
          </v:shape>
        </w:pict>
      </w:r>
      <w:r w:rsidRPr="00C87562">
        <w:rPr>
          <w:rFonts w:ascii="Times New Roman" w:hAnsi="Times New Roman"/>
          <w:sz w:val="28"/>
          <w:szCs w:val="28"/>
        </w:rPr>
        <w:t> – коефіцієнт пропорційності; розв’язуючи рівняння (2), ми отримаємо таку залежність: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9273B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50" o:spid="_x0000_i1083" type="#_x0000_t75" alt="https://works.doklad.ru/images/STe2qxWCq34/3e76cac.gif" style="width:138pt;height:35.25pt;visibility:visible">
            <v:imagedata r:id="rId68" o:title=""/>
          </v:shape>
        </w:pict>
      </w:r>
      <w:r w:rsidRPr="00C87562">
        <w:rPr>
          <w:rFonts w:ascii="Times New Roman" w:hAnsi="Times New Roman"/>
          <w:sz w:val="28"/>
          <w:szCs w:val="28"/>
        </w:rPr>
        <w:t> 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 xml:space="preserve">Таким чином, диференційними рівняннями можна описати величезну кількість процесів з якими ми зустрічаємося не тільки при вивченні математики чи фізики, але й у повсякденному житті. Їхню роль у сучасному світі важко переоцінити, як і роль самої математики. Математичне моделювання і точні кількісні методи дослідження є запорукою науково-технологічного прогресу і кращого розуміння всіх процесів - від найпростіших до найскладніших. </w:t>
      </w:r>
      <w:r w:rsidRPr="00BA4365">
        <w:rPr>
          <w:rFonts w:ascii="Times New Roman" w:hAnsi="Times New Roman"/>
          <w:b/>
          <w:sz w:val="28"/>
          <w:szCs w:val="28"/>
        </w:rPr>
        <w:t>Література: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>1.  Васильченко І.П. Вища математика для економістів. Загальні розділи: Підручник. -–К.: Кондор, 2005.  -–608 с.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C87562">
        <w:rPr>
          <w:rFonts w:ascii="Times New Roman" w:hAnsi="Times New Roman"/>
          <w:sz w:val="28"/>
          <w:szCs w:val="28"/>
        </w:rPr>
        <w:t>Барковський В.В., Барковська Н.В. Вища математика для економістів.- ЦУЛ, 2002. -–456 с.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>3. Економічна енциклопедія: У трьох томах. Т. 1. / Редкол.: С. В. Мочерний (відп.ред.) та ін. -–К.: Видавничий центр "«Академія"» 2000. -–864 с.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>4. Гой Т. П. Диференцiальнi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7562">
        <w:rPr>
          <w:rFonts w:ascii="Times New Roman" w:hAnsi="Times New Roman"/>
          <w:sz w:val="28"/>
          <w:szCs w:val="28"/>
        </w:rPr>
        <w:t>рiвняння : навчальний посiбник / Т. П. Гой, О.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>В. Махней. – Iвано-Франкiвськ : Сiмик, 2012. – 352 с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>5. Інтернет-ресурс [http://hypertextbook.com/eworld/packages/]</w:t>
      </w: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66C2D" w:rsidRPr="00C87562" w:rsidRDefault="00866C2D" w:rsidP="00C8756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7562">
        <w:rPr>
          <w:rFonts w:ascii="Times New Roman" w:hAnsi="Times New Roman"/>
          <w:sz w:val="28"/>
          <w:szCs w:val="28"/>
        </w:rPr>
        <w:t>.</w:t>
      </w:r>
    </w:p>
    <w:sectPr w:rsidR="00866C2D" w:rsidRPr="00C87562" w:rsidSect="0033793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alt="https://works.doklad.ru/images/STe2qxWCq34/m53d4ecad.gif" style="width:225pt;height:425.25pt;visibility:visible" o:bullet="t">
        <v:imagedata r:id="rId1" o:title=""/>
      </v:shape>
    </w:pict>
  </w:numPicBullet>
  <w:abstractNum w:abstractNumId="0">
    <w:nsid w:val="24E473B5"/>
    <w:multiLevelType w:val="hybridMultilevel"/>
    <w:tmpl w:val="9344FBD8"/>
    <w:lvl w:ilvl="0" w:tplc="1806F4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D28C7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0EF5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CC3C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2219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D22D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0A73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720B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19E33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18B7"/>
    <w:rsid w:val="000B0560"/>
    <w:rsid w:val="000E02CD"/>
    <w:rsid w:val="001A5A3D"/>
    <w:rsid w:val="001C02C4"/>
    <w:rsid w:val="0033793A"/>
    <w:rsid w:val="00400FD4"/>
    <w:rsid w:val="004068C3"/>
    <w:rsid w:val="0056749B"/>
    <w:rsid w:val="00714A76"/>
    <w:rsid w:val="00866C2D"/>
    <w:rsid w:val="00976521"/>
    <w:rsid w:val="00A72001"/>
    <w:rsid w:val="00BA4365"/>
    <w:rsid w:val="00C518B7"/>
    <w:rsid w:val="00C87562"/>
    <w:rsid w:val="00DD4F5B"/>
    <w:rsid w:val="00E9273B"/>
    <w:rsid w:val="00F06B4D"/>
    <w:rsid w:val="00FB4160"/>
    <w:rsid w:val="00FF7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B4D"/>
    <w:pPr>
      <w:spacing w:after="160" w:line="259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A72001"/>
    <w:rPr>
      <w:rFonts w:cs="Times New Roman"/>
      <w:color w:val="0563C1"/>
      <w:u w:val="single"/>
    </w:rPr>
  </w:style>
  <w:style w:type="paragraph" w:styleId="ListParagraph">
    <w:name w:val="List Paragraph"/>
    <w:basedOn w:val="Normal"/>
    <w:uiPriority w:val="99"/>
    <w:qFormat/>
    <w:rsid w:val="003379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14A76"/>
    <w:pPr>
      <w:spacing w:after="0" w:line="240" w:lineRule="auto"/>
    </w:pPr>
    <w:rPr>
      <w:rFonts w:cs="Calibr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4A76"/>
    <w:rPr>
      <w:rFonts w:ascii="Calibri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41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1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23.png"/><Relationship Id="rId21" Type="http://schemas.openxmlformats.org/officeDocument/2006/relationships/image" Target="media/image10.wmf"/><Relationship Id="rId34" Type="http://schemas.openxmlformats.org/officeDocument/2006/relationships/image" Target="media/image18.png"/><Relationship Id="rId42" Type="http://schemas.openxmlformats.org/officeDocument/2006/relationships/image" Target="media/image26.png"/><Relationship Id="rId47" Type="http://schemas.openxmlformats.org/officeDocument/2006/relationships/image" Target="media/image31.png"/><Relationship Id="rId50" Type="http://schemas.openxmlformats.org/officeDocument/2006/relationships/image" Target="media/image34.png"/><Relationship Id="rId55" Type="http://schemas.openxmlformats.org/officeDocument/2006/relationships/image" Target="media/image39.png"/><Relationship Id="rId63" Type="http://schemas.openxmlformats.org/officeDocument/2006/relationships/image" Target="media/image47.png"/><Relationship Id="rId68" Type="http://schemas.openxmlformats.org/officeDocument/2006/relationships/image" Target="media/image52.png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24" Type="http://schemas.openxmlformats.org/officeDocument/2006/relationships/oleObject" Target="embeddings/oleObject10.bin"/><Relationship Id="rId32" Type="http://schemas.openxmlformats.org/officeDocument/2006/relationships/image" Target="media/image16.png"/><Relationship Id="rId37" Type="http://schemas.openxmlformats.org/officeDocument/2006/relationships/image" Target="media/image21.png"/><Relationship Id="rId40" Type="http://schemas.openxmlformats.org/officeDocument/2006/relationships/image" Target="media/image24.png"/><Relationship Id="rId45" Type="http://schemas.openxmlformats.org/officeDocument/2006/relationships/image" Target="media/image29.png"/><Relationship Id="rId53" Type="http://schemas.openxmlformats.org/officeDocument/2006/relationships/image" Target="media/image37.png"/><Relationship Id="rId58" Type="http://schemas.openxmlformats.org/officeDocument/2006/relationships/image" Target="media/image42.png"/><Relationship Id="rId66" Type="http://schemas.openxmlformats.org/officeDocument/2006/relationships/image" Target="media/image50.png"/><Relationship Id="rId5" Type="http://schemas.openxmlformats.org/officeDocument/2006/relationships/image" Target="media/image2.wmf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2.bin"/><Relationship Id="rId36" Type="http://schemas.openxmlformats.org/officeDocument/2006/relationships/image" Target="media/image20.png"/><Relationship Id="rId49" Type="http://schemas.openxmlformats.org/officeDocument/2006/relationships/image" Target="media/image33.png"/><Relationship Id="rId57" Type="http://schemas.openxmlformats.org/officeDocument/2006/relationships/image" Target="media/image41.png"/><Relationship Id="rId61" Type="http://schemas.openxmlformats.org/officeDocument/2006/relationships/image" Target="media/image45.png"/><Relationship Id="rId10" Type="http://schemas.openxmlformats.org/officeDocument/2006/relationships/oleObject" Target="embeddings/oleObject3.bin"/><Relationship Id="rId19" Type="http://schemas.openxmlformats.org/officeDocument/2006/relationships/image" Target="media/image9.wmf"/><Relationship Id="rId31" Type="http://schemas.openxmlformats.org/officeDocument/2006/relationships/image" Target="media/image15.png"/><Relationship Id="rId44" Type="http://schemas.openxmlformats.org/officeDocument/2006/relationships/image" Target="media/image28.png"/><Relationship Id="rId52" Type="http://schemas.openxmlformats.org/officeDocument/2006/relationships/image" Target="media/image36.png"/><Relationship Id="rId60" Type="http://schemas.openxmlformats.org/officeDocument/2006/relationships/image" Target="media/image44.png"/><Relationship Id="rId65" Type="http://schemas.openxmlformats.org/officeDocument/2006/relationships/image" Target="media/image49.png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9.png"/><Relationship Id="rId43" Type="http://schemas.openxmlformats.org/officeDocument/2006/relationships/image" Target="media/image27.png"/><Relationship Id="rId48" Type="http://schemas.openxmlformats.org/officeDocument/2006/relationships/image" Target="media/image32.png"/><Relationship Id="rId56" Type="http://schemas.openxmlformats.org/officeDocument/2006/relationships/image" Target="media/image40.png"/><Relationship Id="rId64" Type="http://schemas.openxmlformats.org/officeDocument/2006/relationships/image" Target="media/image48.png"/><Relationship Id="rId69" Type="http://schemas.openxmlformats.org/officeDocument/2006/relationships/fontTable" Target="fontTable.xml"/><Relationship Id="rId8" Type="http://schemas.openxmlformats.org/officeDocument/2006/relationships/oleObject" Target="embeddings/oleObject2.bin"/><Relationship Id="rId51" Type="http://schemas.openxmlformats.org/officeDocument/2006/relationships/image" Target="media/image35.png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7.png"/><Relationship Id="rId38" Type="http://schemas.openxmlformats.org/officeDocument/2006/relationships/image" Target="media/image22.png"/><Relationship Id="rId46" Type="http://schemas.openxmlformats.org/officeDocument/2006/relationships/image" Target="media/image30.png"/><Relationship Id="rId59" Type="http://schemas.openxmlformats.org/officeDocument/2006/relationships/image" Target="media/image43.png"/><Relationship Id="rId67" Type="http://schemas.openxmlformats.org/officeDocument/2006/relationships/image" Target="media/image51.png"/><Relationship Id="rId20" Type="http://schemas.openxmlformats.org/officeDocument/2006/relationships/oleObject" Target="embeddings/oleObject8.bin"/><Relationship Id="rId41" Type="http://schemas.openxmlformats.org/officeDocument/2006/relationships/image" Target="media/image25.png"/><Relationship Id="rId54" Type="http://schemas.openxmlformats.org/officeDocument/2006/relationships/image" Target="media/image38.png"/><Relationship Id="rId62" Type="http://schemas.openxmlformats.org/officeDocument/2006/relationships/image" Target="media/image46.png"/><Relationship Id="rId7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165</TotalTime>
  <Pages>6</Pages>
  <Words>4825</Words>
  <Characters>2751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2019-01-16T11:13:00Z</cp:lastPrinted>
  <dcterms:created xsi:type="dcterms:W3CDTF">2019-01-15T10:18:00Z</dcterms:created>
  <dcterms:modified xsi:type="dcterms:W3CDTF">2019-01-22T20:07:00Z</dcterms:modified>
</cp:coreProperties>
</file>