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32" w:rsidRPr="00AC1FED" w:rsidRDefault="00C55732" w:rsidP="00AC1FED">
      <w:pPr>
        <w:pStyle w:val="NormalWeb"/>
        <w:spacing w:before="0" w:beforeAutospacing="0" w:after="0" w:afterAutospacing="0" w:line="360" w:lineRule="auto"/>
        <w:ind w:firstLine="284"/>
        <w:jc w:val="right"/>
        <w:rPr>
          <w:b/>
          <w:sz w:val="28"/>
          <w:szCs w:val="28"/>
        </w:rPr>
      </w:pPr>
      <w:r w:rsidRPr="00AC1FED">
        <w:rPr>
          <w:b/>
          <w:sz w:val="28"/>
          <w:szCs w:val="28"/>
        </w:rPr>
        <w:t>Марія Криницької</w:t>
      </w:r>
    </w:p>
    <w:p w:rsidR="00C55732" w:rsidRPr="00AC1FED" w:rsidRDefault="00C55732" w:rsidP="00AC1FED">
      <w:pPr>
        <w:pStyle w:val="NormalWeb"/>
        <w:spacing w:before="0" w:beforeAutospacing="0" w:after="0" w:afterAutospacing="0" w:line="360" w:lineRule="auto"/>
        <w:ind w:firstLine="284"/>
        <w:jc w:val="right"/>
        <w:rPr>
          <w:b/>
          <w:sz w:val="28"/>
          <w:szCs w:val="28"/>
        </w:rPr>
      </w:pPr>
      <w:r w:rsidRPr="00AC1FED">
        <w:rPr>
          <w:b/>
          <w:sz w:val="28"/>
          <w:szCs w:val="28"/>
        </w:rPr>
        <w:t xml:space="preserve">                                                                                             (Харків, Україна)</w:t>
      </w:r>
    </w:p>
    <w:p w:rsidR="00C55732" w:rsidRDefault="00C55732" w:rsidP="005A64D4">
      <w:pPr>
        <w:spacing w:after="0" w:line="420" w:lineRule="atLeast"/>
        <w:jc w:val="center"/>
        <w:outlineLvl w:val="1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55732" w:rsidRPr="00AC1FED" w:rsidRDefault="00C55732" w:rsidP="005A64D4">
      <w:pPr>
        <w:spacing w:after="0" w:line="420" w:lineRule="atLeast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AC1FED">
        <w:rPr>
          <w:rFonts w:ascii="Times New Roman" w:hAnsi="Times New Roman"/>
          <w:b/>
          <w:color w:val="000000"/>
          <w:sz w:val="28"/>
          <w:szCs w:val="28"/>
          <w:lang w:eastAsia="uk-UA"/>
        </w:rPr>
        <w:t>ПОНЯТТЯ АВТОРСЬКОГО ПРАВА</w:t>
      </w:r>
    </w:p>
    <w:p w:rsidR="00C55732" w:rsidRPr="005A64D4" w:rsidRDefault="00C55732" w:rsidP="005A64D4">
      <w:pPr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Творча діяльність людей є надзвичайно різноманітною. Ре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зультати такої діяльності також характеризуються різноманіт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ністю. В одному випадку це можуть бути літературні, музичні твори, а в іншому - винахід, раціоналізаторська пропозиція, корисні моделі тощо. Але у будь-якому випадку об´єкти творчої діяльності людей потребують правової охорони.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Правова охорона творів у галузі літератури, науки, мистец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тва, зокрема статей, монографій, дисертацій, картин, музичних творів, творів скульптури, архітектури, фотографій здійснюєть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ся</w:t>
      </w:r>
      <w:r w:rsidRPr="00972AF6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972AF6">
        <w:rPr>
          <w:rFonts w:ascii="Times New Roman" w:hAnsi="Times New Roman"/>
          <w:iCs/>
          <w:color w:val="000000"/>
          <w:sz w:val="28"/>
          <w:szCs w:val="28"/>
          <w:lang w:eastAsia="uk-UA"/>
        </w:rPr>
        <w:t>авторським правом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.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Об´єкти, що охороняються авторським правом, для одержання правової охорони не потребують подання спеціальної заявки, проведення експертизи і державної реєстра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ції. На результати духовної творчості правоохоронні документи не видаються. Для одержання правової охорони цих об´єктів до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сить надати їм об´єктивну матеріальну форму.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Інша група об´єктів (винаходи, корисні моделі, промислові зраз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ки, знаки для товарів і послуг, знаки обслуговування тощо) - охо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роняється </w:t>
      </w:r>
      <w:r w:rsidRPr="00972AF6">
        <w:rPr>
          <w:rFonts w:ascii="Times New Roman" w:hAnsi="Times New Roman"/>
          <w:iCs/>
          <w:color w:val="000000"/>
          <w:sz w:val="28"/>
          <w:szCs w:val="28"/>
          <w:lang w:eastAsia="uk-UA"/>
        </w:rPr>
        <w:t>патентним правом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(правом промислової власності).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Отже, у цивільному праві та в цивільному законодавстві скла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лося два самостійні правові інститути - авторське право і право промислової власності (патентне право).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Поняття «авторське право» виділяють в об´єктивному і суб´єктивному розумінні.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972AF6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972AF6">
        <w:rPr>
          <w:rFonts w:ascii="Times New Roman" w:hAnsi="Times New Roman"/>
          <w:iCs/>
          <w:color w:val="000000"/>
          <w:sz w:val="28"/>
          <w:szCs w:val="28"/>
          <w:lang w:eastAsia="uk-UA"/>
        </w:rPr>
        <w:t>об´єктивному розумінні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авторське право - це сукупність правових норм, які регулюють відносини, що виникають внаслі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док створення і використання творів науки, літератури та мистецтва.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У </w:t>
      </w:r>
      <w:r w:rsidRPr="00972AF6">
        <w:rPr>
          <w:rFonts w:ascii="Times New Roman" w:hAnsi="Times New Roman"/>
          <w:iCs/>
          <w:color w:val="000000"/>
          <w:sz w:val="28"/>
          <w:szCs w:val="28"/>
          <w:lang w:eastAsia="uk-UA"/>
        </w:rPr>
        <w:t>суб´єктивному розумінні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авторське право - це сукуп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ність прав, які належать автору або його правонаступникам у зв´язку зі створенням і використанням твору літератури, науки і мистецтва.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Авторське право виникає з моменту створення твору. Особа, яка має авторське право, для сповіщення про свої права може ви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користовувати спеціальний знак, який розміщується на кожно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му екземплярі твору і складається з трьох елементів: латинської букви «С», обведеної колом (©), імені (найменування) особи, яка має авторське право, та року першого опублікування твору.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Здебільшого автором твору науки, літератури, мистецтва є </w:t>
      </w:r>
      <w:r w:rsidRPr="00972AF6">
        <w:rPr>
          <w:rFonts w:ascii="Times New Roman" w:hAnsi="Times New Roman"/>
          <w:iCs/>
          <w:color w:val="000000"/>
          <w:sz w:val="28"/>
          <w:szCs w:val="28"/>
          <w:lang w:eastAsia="uk-UA"/>
        </w:rPr>
        <w:t>одна особа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.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 відсутності доказів іншого, автором твору вважається особа, зазначена як автор на оригіналі або при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мірнику твору (презумпція авторства). Це положення застосо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вується також у разі опублікування твору під псевдонімом, який ідентифікує автора.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Авторське право на твір виникає внаслідок факту його ство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рення. Для виникнення і здійснення авторського права не вима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гається реєстрація твору чи будь-яке інше спеціальне його офор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млення, а також виконання будь-яких інших формальностей. В окремих випадках у творчому процесі беруть участь</w:t>
      </w: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hAnsi="Times New Roman"/>
          <w:iCs/>
          <w:color w:val="000000"/>
          <w:sz w:val="28"/>
          <w:szCs w:val="28"/>
          <w:lang w:eastAsia="uk-UA"/>
        </w:rPr>
        <w:t>кіль</w:t>
      </w:r>
      <w:r>
        <w:rPr>
          <w:rFonts w:ascii="Times New Roman" w:hAnsi="Times New Roman"/>
          <w:iCs/>
          <w:color w:val="000000"/>
          <w:sz w:val="28"/>
          <w:szCs w:val="28"/>
          <w:lang w:eastAsia="uk-UA"/>
        </w:rPr>
        <w:softHyphen/>
        <w:t>ка осіб</w:t>
      </w:r>
      <w:r w:rsidRPr="00AB79DF">
        <w:rPr>
          <w:rFonts w:ascii="Times New Roman" w:hAnsi="Times New Roman"/>
          <w:iCs/>
          <w:color w:val="000000"/>
          <w:sz w:val="28"/>
          <w:szCs w:val="28"/>
          <w:lang w:eastAsia="uk-UA"/>
        </w:rPr>
        <w:t>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їх називають</w:t>
      </w: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AB79DF">
        <w:rPr>
          <w:rFonts w:ascii="Times New Roman" w:hAnsi="Times New Roman"/>
          <w:iCs/>
          <w:color w:val="000000"/>
          <w:sz w:val="28"/>
          <w:szCs w:val="28"/>
          <w:lang w:eastAsia="uk-UA"/>
        </w:rPr>
        <w:t>співавторами.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Співавтори - дві або більше особи, творчою працею яких створено твір. Відносини між цими особами називають співавторством. Цивільно-правова теорія встановлює два види співавторства:</w:t>
      </w: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AB79DF">
        <w:rPr>
          <w:rFonts w:ascii="Times New Roman" w:hAnsi="Times New Roman"/>
          <w:iCs/>
          <w:color w:val="000000"/>
          <w:sz w:val="28"/>
          <w:szCs w:val="28"/>
          <w:lang w:eastAsia="uk-UA"/>
        </w:rPr>
        <w:t>роздільне і нероздільне.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bCs/>
          <w:color w:val="000000"/>
          <w:sz w:val="28"/>
          <w:szCs w:val="28"/>
          <w:lang w:eastAsia="uk-UA"/>
        </w:rPr>
        <w:t>Суб´єктами авторського права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можуть бути </w:t>
      </w:r>
      <w:r w:rsidRPr="005A64D4">
        <w:rPr>
          <w:rFonts w:ascii="Times New Roman" w:hAnsi="Times New Roman"/>
          <w:iCs/>
          <w:color w:val="000000"/>
          <w:sz w:val="28"/>
          <w:szCs w:val="28"/>
          <w:lang w:eastAsia="uk-UA"/>
        </w:rPr>
        <w:t>фізичні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та </w:t>
      </w:r>
      <w:r w:rsidRPr="005A64D4">
        <w:rPr>
          <w:rFonts w:ascii="Times New Roman" w:hAnsi="Times New Roman"/>
          <w:iCs/>
          <w:color w:val="000000"/>
          <w:sz w:val="28"/>
          <w:szCs w:val="28"/>
          <w:lang w:eastAsia="uk-UA"/>
        </w:rPr>
        <w:t>юри</w:t>
      </w:r>
      <w:r w:rsidRPr="005A64D4">
        <w:rPr>
          <w:rFonts w:ascii="Times New Roman" w:hAnsi="Times New Roman"/>
          <w:iCs/>
          <w:color w:val="000000"/>
          <w:sz w:val="28"/>
          <w:szCs w:val="28"/>
          <w:lang w:eastAsia="uk-UA"/>
        </w:rPr>
        <w:softHyphen/>
        <w:t>дичні особи,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а в окремих випадках </w:t>
      </w:r>
      <w:r w:rsidRPr="005A64D4">
        <w:rPr>
          <w:rFonts w:ascii="Times New Roman" w:hAnsi="Times New Roman"/>
          <w:iCs/>
          <w:color w:val="000000"/>
          <w:sz w:val="28"/>
          <w:szCs w:val="28"/>
          <w:lang w:eastAsia="uk-UA"/>
        </w:rPr>
        <w:t>держава Україна.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Серед</w:t>
      </w: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AB79DF">
        <w:rPr>
          <w:rFonts w:ascii="Times New Roman" w:hAnsi="Times New Roman"/>
          <w:iCs/>
          <w:color w:val="000000"/>
          <w:sz w:val="28"/>
          <w:szCs w:val="28"/>
          <w:lang w:eastAsia="uk-UA"/>
        </w:rPr>
        <w:t>фізичних осіб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слід першочер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гово виділити авторів, тоб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то</w:t>
      </w: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AB79DF">
        <w:rPr>
          <w:rFonts w:ascii="Times New Roman" w:hAnsi="Times New Roman"/>
          <w:iCs/>
          <w:color w:val="000000"/>
          <w:sz w:val="28"/>
          <w:szCs w:val="28"/>
          <w:lang w:eastAsia="uk-UA"/>
        </w:rPr>
        <w:t>творців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об´єктів авторського права. Вони складають першу групу суб´єктів (первинні суб´єкти). Автор твору є первинним суб´єктом авторського права. 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Суб´єктами авторського права є також фізичні особи (спад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коємці автора, особи, яким автор чи їх спадкоємці передали свої авторські майнові права). Вони не є творцями певного твору, а </w:t>
      </w:r>
      <w:r w:rsidRPr="00AB79DF">
        <w:rPr>
          <w:rFonts w:ascii="Times New Roman" w:hAnsi="Times New Roman"/>
          <w:iCs/>
          <w:color w:val="000000"/>
          <w:sz w:val="28"/>
          <w:szCs w:val="28"/>
          <w:lang w:eastAsia="uk-UA"/>
        </w:rPr>
        <w:t>набувають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авторських прав за договором чи законом.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Суб´єктами авторського права можуть бути також </w:t>
      </w:r>
      <w:r w:rsidRPr="00AB79DF">
        <w:rPr>
          <w:rFonts w:ascii="Times New Roman" w:hAnsi="Times New Roman"/>
          <w:iCs/>
          <w:color w:val="000000"/>
          <w:sz w:val="28"/>
          <w:szCs w:val="28"/>
          <w:lang w:eastAsia="uk-UA"/>
        </w:rPr>
        <w:t>юридичніособи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,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які набули прав на твори відповідно до договору або закону. Таких суб´єктів відносять до другої групи (похідні суб´єкти).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В окремих випадках, якщо твір створено у співавторстві, авторське право на нього належить співавторам спільно, неза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лежно від того, становить такий твір одне нерозривне ціле чи складається з частин, кожна з яких може мати ще й самостійне значення. Кожен із співавторів зберігає своє авторське право на створе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ну ним частину твору, яка має самостійне значення.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Авторські права поділяють на </w:t>
      </w:r>
      <w:r w:rsidRPr="00AB79DF">
        <w:rPr>
          <w:rFonts w:ascii="Times New Roman" w:hAnsi="Times New Roman"/>
          <w:iCs/>
          <w:color w:val="000000"/>
          <w:sz w:val="28"/>
          <w:szCs w:val="28"/>
          <w:lang w:eastAsia="uk-UA"/>
        </w:rPr>
        <w:t>особисті немайнові та май</w:t>
      </w:r>
      <w:r w:rsidRPr="00AB79DF">
        <w:rPr>
          <w:rFonts w:ascii="Times New Roman" w:hAnsi="Times New Roman"/>
          <w:iCs/>
          <w:color w:val="000000"/>
          <w:sz w:val="28"/>
          <w:szCs w:val="28"/>
          <w:lang w:eastAsia="uk-UA"/>
        </w:rPr>
        <w:softHyphen/>
        <w:t>нові.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До</w:t>
      </w: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AB79DF">
        <w:rPr>
          <w:rFonts w:ascii="Times New Roman" w:hAnsi="Times New Roman"/>
          <w:iCs/>
          <w:color w:val="000000"/>
          <w:sz w:val="28"/>
          <w:szCs w:val="28"/>
          <w:lang w:eastAsia="uk-UA"/>
        </w:rPr>
        <w:t>особистих немайнових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прав належать:</w:t>
      </w:r>
    </w:p>
    <w:p w:rsidR="00C55732" w:rsidRPr="00AB79DF" w:rsidRDefault="00C55732" w:rsidP="00AB79D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право на визнання людини творцем об´єкту авторського права;</w:t>
      </w:r>
    </w:p>
    <w:p w:rsidR="00C55732" w:rsidRPr="00AB79DF" w:rsidRDefault="00C55732" w:rsidP="00AB79D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право перешкоджати будь-якому посяганню на своє авторське право, здатному завдати шкоди честі чи репутації автора;</w:t>
      </w:r>
    </w:p>
    <w:p w:rsidR="00C55732" w:rsidRPr="00AB79DF" w:rsidRDefault="00C55732" w:rsidP="00AB79D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право вимагати зазначення свого імені у зв´язку з вико</w:t>
      </w: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ристанням твору, якщо це практично можливо;</w:t>
      </w:r>
    </w:p>
    <w:p w:rsidR="00C55732" w:rsidRPr="00AB79DF" w:rsidRDefault="00C55732" w:rsidP="00AB79D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право забороняти зазначення свого імені у зв´язку з вико</w:t>
      </w: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ристанням твору;</w:t>
      </w:r>
    </w:p>
    <w:p w:rsidR="00C55732" w:rsidRDefault="00C55732" w:rsidP="00AB79D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право обирати псевдонім 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зв´язку з використанням твору;</w:t>
      </w:r>
    </w:p>
    <w:p w:rsidR="00C55732" w:rsidRPr="00AB79DF" w:rsidRDefault="00C55732" w:rsidP="00AB79D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право на недоторканість твору.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До </w:t>
      </w:r>
      <w:r w:rsidRPr="00AB79DF">
        <w:rPr>
          <w:rFonts w:ascii="Times New Roman" w:hAnsi="Times New Roman"/>
          <w:iCs/>
          <w:color w:val="000000"/>
          <w:sz w:val="28"/>
          <w:szCs w:val="28"/>
          <w:lang w:eastAsia="uk-UA"/>
        </w:rPr>
        <w:t>майнових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прав автора належать:</w:t>
      </w:r>
    </w:p>
    <w:p w:rsidR="00C55732" w:rsidRPr="00AB79DF" w:rsidRDefault="00C55732" w:rsidP="00AB79DF">
      <w:pPr>
        <w:pStyle w:val="ListParagraph"/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право на використання твору;</w:t>
      </w:r>
    </w:p>
    <w:p w:rsidR="00C55732" w:rsidRPr="00AB79DF" w:rsidRDefault="00C55732" w:rsidP="00AB79DF">
      <w:pPr>
        <w:pStyle w:val="ListParagraph"/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виключне право дозволяти використання твору;</w:t>
      </w:r>
    </w:p>
    <w:p w:rsidR="00C55732" w:rsidRPr="00AB79DF" w:rsidRDefault="00C55732" w:rsidP="00AB79DF">
      <w:pPr>
        <w:pStyle w:val="ListParagraph"/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>право перешкоджати неправомірному використанню тво</w:t>
      </w: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ру, в тому числі забороняти таке використання;</w:t>
      </w:r>
    </w:p>
    <w:p w:rsidR="00C55732" w:rsidRDefault="00C55732" w:rsidP="00AB79DF">
      <w:pPr>
        <w:pStyle w:val="ListParagraph"/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B79D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право на відтворення твору та ін. </w:t>
      </w:r>
    </w:p>
    <w:p w:rsidR="00C55732" w:rsidRPr="005A64D4" w:rsidRDefault="00C55732" w:rsidP="00AB79DF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Весь обсяг особистих немайнових та майнових прав належить лише первинному суб´єкту авторських прав - автору.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Особисті немайнові права авторів творів не можуть бути пе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редані іншим особам. Вони належать автору незалежно від його майнових прав і зберігаються за ним навіть у випадку уступки майнових прав на використання твору.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Майнові права автора можуть переходити до інших суб´єктів авторського права у силу закону чи договору, спадкування.</w:t>
      </w:r>
    </w:p>
    <w:p w:rsidR="00C55732" w:rsidRDefault="00C55732" w:rsidP="00A1078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Майнові права автора на об´єкт, створений у зв´язку з ви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конанням трудового договору, належать працівникові, який створив цей об´єкт, та юридичній або фізичній особі, де або у якої він працює, спільно, якщо інше не встановлено дого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вором.</w:t>
      </w:r>
      <w:r w:rsidRPr="00112652">
        <w:rPr>
          <w:rFonts w:ascii="Times New Roman" w:hAnsi="Times New Roman"/>
          <w:iCs/>
          <w:color w:val="000000"/>
          <w:sz w:val="28"/>
          <w:szCs w:val="28"/>
          <w:lang w:eastAsia="uk-UA"/>
        </w:rPr>
        <w:t>Об´єктами авторського права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є твори. </w:t>
      </w:r>
    </w:p>
    <w:p w:rsidR="00C55732" w:rsidRPr="005A64D4" w:rsidRDefault="00C55732" w:rsidP="00A1078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За відсутності законодавчого визначення терміну «твір», біль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шість дослідників дотримуються позиції, відповідно до якої тво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ром вважається результат творчої діяльності автора, виражений в об´єктивній формі. Цим самим встановлюються два критерії обороноспроможності об´єктів авторського права: </w:t>
      </w:r>
      <w:r w:rsidRPr="00112652">
        <w:rPr>
          <w:rFonts w:ascii="Times New Roman" w:hAnsi="Times New Roman"/>
          <w:iCs/>
          <w:color w:val="000000"/>
          <w:sz w:val="28"/>
          <w:szCs w:val="28"/>
          <w:lang w:eastAsia="uk-UA"/>
        </w:rPr>
        <w:t>по-перше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, 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 xml:space="preserve">торське право 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поширюється лише на ті результати науко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вої, літературної і мистецької діяльності людини, які виникли в результаті її </w:t>
      </w:r>
      <w:r w:rsidRPr="00112652">
        <w:rPr>
          <w:rFonts w:ascii="Times New Roman" w:hAnsi="Times New Roman"/>
          <w:iCs/>
          <w:color w:val="000000"/>
          <w:sz w:val="28"/>
          <w:szCs w:val="28"/>
          <w:lang w:eastAsia="uk-UA"/>
        </w:rPr>
        <w:t>творчої діяльності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;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по-друге, твір має існувати в </w:t>
      </w:r>
      <w:r w:rsidRPr="00112652">
        <w:rPr>
          <w:rFonts w:ascii="Times New Roman" w:hAnsi="Times New Roman"/>
          <w:iCs/>
          <w:color w:val="000000"/>
          <w:sz w:val="28"/>
          <w:szCs w:val="28"/>
          <w:lang w:eastAsia="uk-UA"/>
        </w:rPr>
        <w:t>об´єктивній формі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.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Така форма може бути письмовою, усною, звуковою, відеозаписом тощо.</w:t>
      </w:r>
    </w:p>
    <w:p w:rsidR="00C55732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Об´єктом авторського права може бути як твір в цілому, так і його окрема частина, щ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 відповідає критеріям обороноз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датності і може використовуватися самостійно. 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До об´єктів авторського права належать:</w:t>
      </w:r>
    </w:p>
    <w:p w:rsidR="00C55732" w:rsidRPr="005A64D4" w:rsidRDefault="00C55732" w:rsidP="001126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1.  Літературні та художні твори, зокрема: романи, поеми, статті, та інші письмові твори; лекції, промови, проповіді таінші усні твори; драматичні, музично-драматичні твори, пан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томіми, хореографічні, інші сценічні твори; музичні твори (з текстом або без тексту); аудіовізуальні твори; твори живопису, архітектури, скульптури та графіки; фотографічні твори; тво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ри ужиткового мистецтва; ілюстрації, картини, плани, ескізи і пластичні твори, що стосуються географії, топографії, архі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тектури або науки; переклади, адаптації, аранжування та інші переробки літературних або художніх творів; збірники творів, якщо вони за добором або упорядкуванням їх складових частин є результатом інтелектуальної діяльності.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2.  Комп´ютерні програми.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3.  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Компіляції даних (бази даних), якщо вони за добором або упорядкуванням їх складових частин є результатом інтелекту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альної діяльності.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4. 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Інші твори.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Важливо, що твори є об´єктами авторського права без вико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нання будь-яких формальностей щодо них та незалежно від їх завершеності, призначення, цінності тощо, а також способу чи форми їх вираження, оприлюднені вони чи не оприлюднені.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Законом встановлено, що авторське право не поширюється на ідеї, процеси, методи діяльності або математичні концепції як такі.</w:t>
      </w:r>
    </w:p>
    <w:p w:rsidR="00C55732" w:rsidRDefault="00C55732" w:rsidP="00972AF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Разом з тим не всі твори отримують правову охорону. 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Відповід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но до статті 434 ЦК України не є об´єктами авторського права: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1)   акти органів державної влади та органів місцевого самов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рядування (закони, укази, постанови, рішення тощо), а також їх офіційні переклади;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2)   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державні символи України, грошові знаки, емблеми тощо, затверджені органами державної влади;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3)   повідомлення про новини дня або інші факти, що мають ха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рактер звичайної прес-інформації;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4)   інші твори, встановлені законом.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Закон України «Про авторське право і суміжні права» від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носить до таких об´єктів також твори народної творчості (фоль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клор), розклади руху транспортних засобів, розклади телерадіо-передач, телефонні довідники та ін. (ст. 10 Закону). Передбачена вищезазначеним Законом правова охорона поширюється тільки на форму вираження твору і не поширюється на будь-які ідеї, те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орії, принципи, методи, процедури, процеси, системи, способи, концепції, відкриття, навіть якщо вони виражені, описані, по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яснені, проілюстровані у творі.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Використання твору будь-якою особою (користувачем) допус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кається виключно на основі </w:t>
      </w:r>
      <w:r w:rsidRPr="00112652">
        <w:rPr>
          <w:rFonts w:ascii="Times New Roman" w:hAnsi="Times New Roman"/>
          <w:iCs/>
          <w:color w:val="000000"/>
          <w:sz w:val="28"/>
          <w:szCs w:val="28"/>
          <w:lang w:eastAsia="uk-UA"/>
        </w:rPr>
        <w:t>авторського договору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.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Саме у такий спосіб забезпечується реалізація і охорона особистих та майно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вих прав автора.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Відповідно до статті 444 ЦК України, твір може бути вільно, без згоди автора та інших осіб, та безоплатно використаний будь-якою особою: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1)  як цитата з правомірно опублікованого твору або 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к ілюс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трація у виданнях, радіо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 телепередачах, фонограмах та відео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грамах, призначених для навчання, за умови дотримання зви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чаїв, зазначення джерела запозичення та імені автора, якщо воно вказане в такому джерелі, та в обсязі, виправданому пос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тавленою метою;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2)  для відтворення у судовому та адміністративному провадженні в обсязі, виправданому цією метою;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3)  в інших випадках, передбачених законом.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Особа, яка використовує твір, зобов´язана зазначити ім´я ав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тора твору та джерело запозичення.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Закон України «Про авторське право і суміжні права» вста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новлює положення, відповідно до якого передача права на вико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 xml:space="preserve">ристання твору іншим особам може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здійснюватись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основі: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-    авторського договору про передачу </w:t>
      </w:r>
      <w:r w:rsidRPr="00112652">
        <w:rPr>
          <w:rFonts w:ascii="Times New Roman" w:hAnsi="Times New Roman"/>
          <w:iCs/>
          <w:color w:val="000000"/>
          <w:sz w:val="28"/>
          <w:szCs w:val="28"/>
          <w:lang w:eastAsia="uk-UA"/>
        </w:rPr>
        <w:t>виключного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права на ви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користання твору;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-    авторського договору про передачу </w:t>
      </w:r>
      <w:r w:rsidRPr="00216C78">
        <w:rPr>
          <w:rFonts w:ascii="Times New Roman" w:hAnsi="Times New Roman"/>
          <w:iCs/>
          <w:color w:val="000000"/>
          <w:sz w:val="28"/>
          <w:szCs w:val="28"/>
          <w:lang w:eastAsia="uk-UA"/>
        </w:rPr>
        <w:t>невиключного</w:t>
      </w:r>
      <w:r w:rsidRPr="005A64D4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 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права на використання твору.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За загальним правилом, договори про передачу прав на ви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користання творів укладаються в письмовій формі (крім вико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ристання твору в періодичних виданнях - газетах, журналах тощо). Договір вважається укладеним, якщо між сторонами досягнуто згоди щодо всіх істотних умов (строку дії договору, способу використання твору, території, на яку поширюється пе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редава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е право, розміру і порядку виплати авторської винагоро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ди, а також інших умов, щодо яких за вимогою однієї із сторін повинно бути досягнуто згоди).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Відповідні відомства і твор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чі спілки можуть розробляти при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мірні авторські договори (зразки авторських договорів).</w:t>
      </w:r>
    </w:p>
    <w:p w:rsidR="00C55732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Найпоширенішими видами договорів про використання творів є авторські договори замовлення; видавничі договори -про видання або перевидання твору в оригіналі; постановочні -договори про публічне виконання неопублікованого твору; сце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нарні - про використання неопублікованого твору в кіно - або телевізійному фільмі; договори художнього замовлення - про створення твору образотворчого мистецтва з метою його публіч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ного показу; договори про видання творів у перекладі, у переробці; авторські договори на створення і передачу комп´ютерних програм.</w:t>
      </w:r>
    </w:p>
    <w:p w:rsidR="00C55732" w:rsidRPr="00DA3F10" w:rsidRDefault="00C55732" w:rsidP="000B05D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12F3D">
        <w:rPr>
          <w:rFonts w:ascii="Times New Roman" w:hAnsi="Times New Roman"/>
          <w:color w:val="000000"/>
          <w:sz w:val="28"/>
          <w:szCs w:val="28"/>
          <w:lang w:eastAsia="ru-RU"/>
        </w:rPr>
        <w:t>З вище наведених 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ерджень, я можу зробити такий висновок</w:t>
      </w:r>
      <w:r w:rsidRPr="00D12F3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Що 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дебільшого автором твору науки, літератури, мистецтва є </w:t>
      </w:r>
      <w:r w:rsidRPr="00972AF6">
        <w:rPr>
          <w:rFonts w:ascii="Times New Roman" w:hAnsi="Times New Roman"/>
          <w:iCs/>
          <w:color w:val="000000"/>
          <w:sz w:val="28"/>
          <w:szCs w:val="28"/>
          <w:lang w:eastAsia="uk-UA"/>
        </w:rPr>
        <w:t>одна особа</w:t>
      </w:r>
      <w:r>
        <w:rPr>
          <w:rFonts w:ascii="Times New Roman" w:hAnsi="Times New Roman"/>
          <w:iCs/>
          <w:color w:val="000000"/>
          <w:sz w:val="28"/>
          <w:szCs w:val="28"/>
          <w:lang w:eastAsia="uk-UA"/>
        </w:rPr>
        <w:t xml:space="preserve">. 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t>Відповідно до ст. 11 Закону України «Про авторське право і суміжні права», автор є первинним суб´єктом, якому на</w:t>
      </w:r>
      <w:r w:rsidRPr="005A64D4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лежить авторське право.</w:t>
      </w:r>
      <w:r w:rsidRPr="00DA3F10">
        <w:rPr>
          <w:rFonts w:ascii="Times New Roman" w:hAnsi="Times New Roman"/>
          <w:color w:val="000000"/>
          <w:sz w:val="28"/>
          <w:szCs w:val="28"/>
          <w:lang w:eastAsia="uk-UA"/>
        </w:rPr>
        <w:t>Під охорону закону підпадають усі передбачені твори (ст. 8 За</w:t>
      </w:r>
      <w:r w:rsidRPr="00DA3F10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кону України «Про авторське право і суміжні права»), як опри</w:t>
      </w:r>
      <w:r w:rsidRPr="00DA3F10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люднені, так і не оприлюднені, як завершені, так і не завершені, незалежно від їх призначення, жанру, обсягу, мети (освіта, ін</w:t>
      </w:r>
      <w:r w:rsidRPr="00DA3F10">
        <w:rPr>
          <w:rFonts w:ascii="Times New Roman" w:hAnsi="Times New Roman"/>
          <w:color w:val="000000"/>
          <w:sz w:val="28"/>
          <w:szCs w:val="28"/>
          <w:lang w:eastAsia="uk-UA"/>
        </w:rPr>
        <w:softHyphen/>
        <w:t>формація, реклама, пропаганда, розваги тощо).</w:t>
      </w:r>
    </w:p>
    <w:p w:rsidR="00C55732" w:rsidRPr="005A64D4" w:rsidRDefault="00C55732" w:rsidP="005A64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55732" w:rsidRDefault="00C55732" w:rsidP="00972AF6">
      <w:pPr>
        <w:tabs>
          <w:tab w:val="left" w:pos="6810"/>
        </w:tabs>
        <w:spacing w:after="0" w:line="360" w:lineRule="auto"/>
        <w:ind w:firstLine="284"/>
        <w:jc w:val="right"/>
        <w:rPr>
          <w:rFonts w:ascii="Times New Roman" w:hAnsi="Times New Roman"/>
          <w:b/>
          <w:sz w:val="28"/>
          <w:szCs w:val="28"/>
        </w:rPr>
      </w:pPr>
    </w:p>
    <w:p w:rsidR="00C55732" w:rsidRPr="00972AF6" w:rsidRDefault="00C55732" w:rsidP="00972AF6">
      <w:pPr>
        <w:tabs>
          <w:tab w:val="left" w:pos="6810"/>
        </w:tabs>
        <w:spacing w:after="0" w:line="36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 w:rsidRPr="00972AF6">
        <w:rPr>
          <w:rFonts w:ascii="Times New Roman" w:hAnsi="Times New Roman"/>
          <w:b/>
          <w:sz w:val="28"/>
          <w:szCs w:val="28"/>
        </w:rPr>
        <w:t>Науковий керівник</w:t>
      </w:r>
      <w:r w:rsidRPr="00972AF6">
        <w:rPr>
          <w:rFonts w:ascii="Times New Roman" w:hAnsi="Times New Roman"/>
          <w:sz w:val="28"/>
          <w:szCs w:val="28"/>
        </w:rPr>
        <w:t>:</w:t>
      </w:r>
    </w:p>
    <w:p w:rsidR="00C55732" w:rsidRPr="00972AF6" w:rsidRDefault="00C55732" w:rsidP="00AC1FED">
      <w:pPr>
        <w:tabs>
          <w:tab w:val="left" w:pos="6810"/>
        </w:tabs>
        <w:spacing w:after="0" w:line="36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 w:rsidRPr="00972AF6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андидат </w:t>
      </w:r>
      <w:r w:rsidRPr="00972AF6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ридичних </w:t>
      </w:r>
      <w:r w:rsidRPr="00972AF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аук, доцент Леонтьєва Л</w:t>
      </w:r>
      <w:bookmarkStart w:id="0" w:name="_GoBack"/>
      <w:bookmarkEnd w:id="0"/>
      <w:r w:rsidRPr="00972AF6">
        <w:rPr>
          <w:rFonts w:ascii="Times New Roman" w:hAnsi="Times New Roman"/>
          <w:sz w:val="28"/>
          <w:szCs w:val="28"/>
        </w:rPr>
        <w:t>.В.</w:t>
      </w:r>
    </w:p>
    <w:sectPr w:rsidR="00C55732" w:rsidRPr="00972AF6" w:rsidSect="000473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17927"/>
    <w:multiLevelType w:val="hybridMultilevel"/>
    <w:tmpl w:val="03565020"/>
    <w:lvl w:ilvl="0" w:tplc="B9BC16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770EF"/>
    <w:multiLevelType w:val="hybridMultilevel"/>
    <w:tmpl w:val="B90CB79C"/>
    <w:lvl w:ilvl="0" w:tplc="B9BC1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4D4"/>
    <w:rsid w:val="0004733C"/>
    <w:rsid w:val="000B05DE"/>
    <w:rsid w:val="00112652"/>
    <w:rsid w:val="00146380"/>
    <w:rsid w:val="00216C78"/>
    <w:rsid w:val="005A64D4"/>
    <w:rsid w:val="00622BFC"/>
    <w:rsid w:val="006F03E1"/>
    <w:rsid w:val="00935C5C"/>
    <w:rsid w:val="00972AF6"/>
    <w:rsid w:val="00A10788"/>
    <w:rsid w:val="00AB79DF"/>
    <w:rsid w:val="00AC1FED"/>
    <w:rsid w:val="00C55732"/>
    <w:rsid w:val="00D12F3D"/>
    <w:rsid w:val="00DA3F10"/>
    <w:rsid w:val="00DD4446"/>
    <w:rsid w:val="00DF6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33C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5A64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A64D4"/>
    <w:rPr>
      <w:rFonts w:ascii="Times New Roman" w:hAnsi="Times New Roman" w:cs="Times New Roman"/>
      <w:b/>
      <w:bCs/>
      <w:sz w:val="36"/>
      <w:szCs w:val="36"/>
      <w:lang w:eastAsia="uk-UA"/>
    </w:rPr>
  </w:style>
  <w:style w:type="paragraph" w:styleId="NormalWeb">
    <w:name w:val="Normal (Web)"/>
    <w:basedOn w:val="Normal"/>
    <w:uiPriority w:val="99"/>
    <w:semiHidden/>
    <w:rsid w:val="005A6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DefaultParagraphFont"/>
    <w:uiPriority w:val="99"/>
    <w:rsid w:val="005A64D4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5A64D4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5A64D4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AB79D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972AF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81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7</Pages>
  <Words>7458</Words>
  <Characters>4252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Манька</dc:creator>
  <cp:keywords/>
  <dc:description/>
  <cp:lastModifiedBy>Admin</cp:lastModifiedBy>
  <cp:revision>6</cp:revision>
  <dcterms:created xsi:type="dcterms:W3CDTF">2017-05-18T13:01:00Z</dcterms:created>
  <dcterms:modified xsi:type="dcterms:W3CDTF">2017-05-31T07:21:00Z</dcterms:modified>
</cp:coreProperties>
</file>