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445" w:rsidRPr="00295734" w:rsidRDefault="002A5445" w:rsidP="00295734">
      <w:pPr>
        <w:spacing w:line="360" w:lineRule="auto"/>
        <w:jc w:val="right"/>
        <w:rPr>
          <w:b/>
          <w:lang w:val="kk-KZ"/>
        </w:rPr>
      </w:pPr>
      <w:r w:rsidRPr="00295734">
        <w:rPr>
          <w:b/>
          <w:lang w:val="kk-KZ"/>
        </w:rPr>
        <w:t>Алтай Шалтабаев,</w:t>
      </w:r>
    </w:p>
    <w:p w:rsidR="002A5445" w:rsidRPr="00295734" w:rsidRDefault="002A5445" w:rsidP="00295734">
      <w:pPr>
        <w:spacing w:line="360" w:lineRule="auto"/>
        <w:ind w:left="2832" w:firstLine="708"/>
        <w:jc w:val="right"/>
        <w:rPr>
          <w:b/>
          <w:lang w:val="kk-KZ"/>
        </w:rPr>
      </w:pPr>
      <w:r w:rsidRPr="00295734">
        <w:rPr>
          <w:b/>
          <w:bCs/>
          <w:lang w:val="kk-KZ"/>
        </w:rPr>
        <w:t xml:space="preserve">Гүлдана Алмасқызы, Лаура Құрман </w:t>
      </w:r>
    </w:p>
    <w:p w:rsidR="002A5445" w:rsidRPr="00295734" w:rsidRDefault="002A5445" w:rsidP="00295734">
      <w:pPr>
        <w:tabs>
          <w:tab w:val="left" w:pos="3240"/>
        </w:tabs>
        <w:spacing w:line="360" w:lineRule="auto"/>
        <w:jc w:val="right"/>
        <w:rPr>
          <w:b/>
          <w:lang w:val="kk-KZ"/>
        </w:rPr>
      </w:pPr>
      <w:r w:rsidRPr="00295734">
        <w:rPr>
          <w:b/>
          <w:lang w:val="kk-KZ"/>
        </w:rPr>
        <w:tab/>
        <w:t>(</w:t>
      </w:r>
      <w:r w:rsidRPr="00295734">
        <w:rPr>
          <w:rStyle w:val="postheadericon"/>
          <w:b/>
          <w:lang w:val="kk-KZ"/>
        </w:rPr>
        <w:t>Талдыкорган, Республика Казахстан</w:t>
      </w:r>
      <w:r w:rsidRPr="00295734">
        <w:rPr>
          <w:b/>
          <w:lang w:val="kk-KZ"/>
        </w:rPr>
        <w:t>)</w:t>
      </w:r>
    </w:p>
    <w:p w:rsidR="002A5445" w:rsidRDefault="002A5445" w:rsidP="003658B4">
      <w:pPr>
        <w:spacing w:line="360" w:lineRule="auto"/>
        <w:ind w:firstLine="709"/>
        <w:jc w:val="center"/>
        <w:rPr>
          <w:b/>
          <w:caps/>
          <w:lang w:val="kk-KZ"/>
        </w:rPr>
      </w:pPr>
    </w:p>
    <w:p w:rsidR="002A5445" w:rsidRDefault="002A5445" w:rsidP="003658B4">
      <w:pPr>
        <w:spacing w:line="360" w:lineRule="auto"/>
        <w:ind w:firstLine="709"/>
        <w:jc w:val="center"/>
        <w:rPr>
          <w:b/>
          <w:caps/>
          <w:lang w:val="kk-KZ"/>
        </w:rPr>
      </w:pPr>
      <w:r w:rsidRPr="003658B4">
        <w:rPr>
          <w:b/>
          <w:caps/>
          <w:lang w:val="kk-KZ"/>
        </w:rPr>
        <w:t>Визуалды компоненттер  кітапханасы</w:t>
      </w:r>
    </w:p>
    <w:p w:rsidR="002A5445" w:rsidRPr="003658B4" w:rsidRDefault="002A5445" w:rsidP="003658B4">
      <w:pPr>
        <w:spacing w:line="360" w:lineRule="auto"/>
        <w:ind w:firstLine="709"/>
        <w:jc w:val="center"/>
        <w:rPr>
          <w:b/>
          <w:caps/>
          <w:lang w:val="kk-KZ"/>
        </w:rPr>
      </w:pPr>
    </w:p>
    <w:p w:rsidR="002A5445" w:rsidRPr="003658B4" w:rsidRDefault="002A5445" w:rsidP="003658B4">
      <w:pPr>
        <w:spacing w:line="360" w:lineRule="auto"/>
        <w:ind w:firstLine="709"/>
        <w:jc w:val="both"/>
        <w:rPr>
          <w:lang w:val="kk-KZ"/>
        </w:rPr>
      </w:pPr>
      <w:r w:rsidRPr="003658B4">
        <w:rPr>
          <w:lang w:val="kk-KZ"/>
        </w:rPr>
        <w:t>Егеменді тәуелсіз тұғыры биік еліміздің әлеуметтік-экономикалық жағдайы ақпараттық технологияны өмірдің әрбір саласында жаппай пайдаланумен сипатталады. Студенттердің танымдық іс-әреке</w:t>
      </w:r>
      <w:bookmarkStart w:id="0" w:name="_GoBack"/>
      <w:bookmarkEnd w:id="0"/>
      <w:r w:rsidRPr="003658B4">
        <w:rPr>
          <w:lang w:val="kk-KZ"/>
        </w:rPr>
        <w:t>ттері күшейіп, өзіндік жұмыстарды тез орындау мүмкіндіктері артты.</w:t>
      </w:r>
    </w:p>
    <w:p w:rsidR="002A5445" w:rsidRPr="003658B4" w:rsidRDefault="002A5445" w:rsidP="003658B4">
      <w:pPr>
        <w:spacing w:line="360" w:lineRule="auto"/>
        <w:ind w:firstLine="709"/>
        <w:jc w:val="both"/>
        <w:rPr>
          <w:lang w:val="kk-KZ"/>
        </w:rPr>
      </w:pPr>
      <w:r w:rsidRPr="003658B4">
        <w:rPr>
          <w:lang w:val="kk-KZ"/>
        </w:rPr>
        <w:t>Бүгінгі таңда мәліметтерді сақтау және өңдеу жұмыстарын соңғы жылдарда шыққан программалық  өнімдер арқылы жылдам әрі тиімді ұйымдастыруға болады. Яғни, біз визуалды компоненттер кітапханасы жайлыақпарат берейік.</w:t>
      </w:r>
    </w:p>
    <w:p w:rsidR="002A5445" w:rsidRPr="003658B4" w:rsidRDefault="002A5445" w:rsidP="003658B4">
      <w:pPr>
        <w:spacing w:line="360" w:lineRule="auto"/>
        <w:ind w:firstLine="709"/>
        <w:jc w:val="both"/>
        <w:rPr>
          <w:lang w:val="kk-KZ"/>
        </w:rPr>
      </w:pPr>
      <w:r w:rsidRPr="003658B4">
        <w:rPr>
          <w:lang w:val="kk-KZ"/>
        </w:rPr>
        <w:t xml:space="preserve">Визуалды компоненттер  кітапханасы (Visual Component Library, VCL) қолданбаны тез өңдеуге арналған көптеген кластардан тұрады. Кітапхана Object Pascal тілінде жазылған және  көптеген мүмкіндіктері бар Delphі-дің қолданбалар құрастыру ортасымен тікелей байланысты. Визуалды компоненттер  кітапханасы деп аталғанмен мұның құрамына  визуалды емес компоненттер де кіреді. </w:t>
      </w:r>
    </w:p>
    <w:p w:rsidR="002A5445" w:rsidRPr="003658B4" w:rsidRDefault="002A5445" w:rsidP="003658B4">
      <w:pPr>
        <w:spacing w:line="360" w:lineRule="auto"/>
        <w:ind w:firstLine="709"/>
        <w:jc w:val="both"/>
        <w:rPr>
          <w:lang w:val="kk-KZ"/>
        </w:rPr>
      </w:pPr>
      <w:r w:rsidRPr="003658B4">
        <w:rPr>
          <w:lang w:val="kk-KZ"/>
        </w:rPr>
        <w:t xml:space="preserve">Алайда, визуалды компоненттермен бірге ТОbject абстрактілі класынан бастап басқа да, кластар бар. Барлық компоненттер класс болып табылады, бірақ барлық кластар компонент бола бермейді. VCL-дің барлық кластары клатар тармағын құрайды және олар тармақтың белгілі бір деңгейінде орналасқан. Объектің шығу тегін білу оны оқып-үйренуде көп көмегін тигізеді. Өйткені,  ұрпақ ата-ана объектісінің барлық элементтеріне ие. Мысалы, Caption қасиеті TControl  класына жататын болса,онда бұл қасиет оның ұрпақтарында да болады. </w:t>
      </w:r>
    </w:p>
    <w:p w:rsidR="002A5445" w:rsidRPr="003658B4" w:rsidRDefault="002A5445" w:rsidP="003658B4">
      <w:pPr>
        <w:spacing w:line="360" w:lineRule="auto"/>
        <w:ind w:firstLine="709"/>
        <w:jc w:val="both"/>
        <w:rPr>
          <w:lang w:val="kk-KZ"/>
        </w:rPr>
      </w:pPr>
      <w:r w:rsidRPr="003658B4">
        <w:rPr>
          <w:lang w:val="kk-KZ"/>
        </w:rPr>
        <w:t>Барлық Object Pascal кластардың ортақ ата-анасы тармақ  түбінде орналасқан ТОbject  класы болып табылады. Бұл класс абстрактілі болып табылады және барлық ұрпақ кластарға ортақ әдістерді таратады.</w:t>
      </w:r>
    </w:p>
    <w:p w:rsidR="002A5445" w:rsidRPr="003658B4" w:rsidRDefault="002A5445" w:rsidP="003658B4">
      <w:pPr>
        <w:spacing w:line="360" w:lineRule="auto"/>
        <w:ind w:firstLine="709"/>
        <w:jc w:val="both"/>
        <w:rPr>
          <w:lang w:val="kk-KZ"/>
        </w:rPr>
      </w:pPr>
      <w:r w:rsidRPr="003658B4">
        <w:rPr>
          <w:lang w:val="kk-KZ"/>
        </w:rPr>
        <w:t>Негізгі әдістер:</w:t>
      </w:r>
    </w:p>
    <w:p w:rsidR="002A5445" w:rsidRPr="003658B4" w:rsidRDefault="002A5445" w:rsidP="003658B4">
      <w:pPr>
        <w:numPr>
          <w:ilvl w:val="0"/>
          <w:numId w:val="2"/>
        </w:numPr>
        <w:tabs>
          <w:tab w:val="left" w:pos="1120"/>
        </w:tabs>
        <w:spacing w:line="360" w:lineRule="auto"/>
        <w:ind w:left="0" w:firstLine="709"/>
        <w:jc w:val="both"/>
        <w:rPr>
          <w:lang w:val="kk-KZ"/>
        </w:rPr>
      </w:pPr>
      <w:r w:rsidRPr="003658B4">
        <w:rPr>
          <w:lang w:val="en-US"/>
        </w:rPr>
        <w:t xml:space="preserve">Create </w:t>
      </w:r>
      <w:r w:rsidRPr="003658B4">
        <w:rPr>
          <w:lang w:val="kk-KZ"/>
        </w:rPr>
        <w:t>(объектіні құру)</w:t>
      </w:r>
    </w:p>
    <w:p w:rsidR="002A5445" w:rsidRPr="003658B4" w:rsidRDefault="002A5445" w:rsidP="003658B4">
      <w:pPr>
        <w:numPr>
          <w:ilvl w:val="0"/>
          <w:numId w:val="2"/>
        </w:numPr>
        <w:tabs>
          <w:tab w:val="left" w:pos="1120"/>
        </w:tabs>
        <w:spacing w:line="360" w:lineRule="auto"/>
        <w:ind w:left="0" w:firstLine="709"/>
        <w:jc w:val="both"/>
        <w:rPr>
          <w:lang w:val="kk-KZ"/>
        </w:rPr>
      </w:pPr>
      <w:r w:rsidRPr="003658B4">
        <w:rPr>
          <w:lang w:val="en-US"/>
        </w:rPr>
        <w:t>Destroy</w:t>
      </w:r>
      <w:r w:rsidRPr="003658B4">
        <w:rPr>
          <w:lang w:val="kk-KZ"/>
        </w:rPr>
        <w:t xml:space="preserve"> (объектіні өшіру)</w:t>
      </w:r>
    </w:p>
    <w:p w:rsidR="002A5445" w:rsidRPr="003658B4" w:rsidRDefault="002A5445" w:rsidP="003658B4">
      <w:pPr>
        <w:numPr>
          <w:ilvl w:val="0"/>
          <w:numId w:val="2"/>
        </w:numPr>
        <w:tabs>
          <w:tab w:val="left" w:pos="1120"/>
        </w:tabs>
        <w:spacing w:line="360" w:lineRule="auto"/>
        <w:ind w:left="0" w:firstLine="709"/>
        <w:jc w:val="both"/>
        <w:rPr>
          <w:lang w:val="kk-KZ"/>
        </w:rPr>
      </w:pPr>
      <w:r w:rsidRPr="003658B4">
        <w:rPr>
          <w:lang w:val="kk-KZ"/>
        </w:rPr>
        <w:t>Free (Create әдісімен құрылған объектіні өшіреді, сонымен қатар бұл кезде Destroy әдісі де шақырылады).</w:t>
      </w:r>
    </w:p>
    <w:p w:rsidR="002A5445" w:rsidRPr="003658B4" w:rsidRDefault="002A5445" w:rsidP="003658B4">
      <w:pPr>
        <w:spacing w:line="360" w:lineRule="auto"/>
        <w:ind w:firstLine="709"/>
        <w:jc w:val="both"/>
        <w:rPr>
          <w:lang w:val="kk-KZ"/>
        </w:rPr>
      </w:pPr>
      <w:r w:rsidRPr="003658B4">
        <w:rPr>
          <w:lang w:val="kk-KZ"/>
        </w:rPr>
        <w:t xml:space="preserve">Бұл әдістердің көбісі ұрпақ кластарда қайта анықталады. </w:t>
      </w:r>
    </w:p>
    <w:p w:rsidR="002A5445" w:rsidRPr="003658B4" w:rsidRDefault="002A5445" w:rsidP="003658B4">
      <w:pPr>
        <w:spacing w:line="360" w:lineRule="auto"/>
        <w:ind w:firstLine="709"/>
        <w:jc w:val="both"/>
        <w:rPr>
          <w:lang w:val="kk-KZ"/>
        </w:rPr>
      </w:pPr>
      <w:r w:rsidRPr="003658B4">
        <w:rPr>
          <w:lang w:val="kk-KZ"/>
        </w:rPr>
        <w:t xml:space="preserve">TРersistent,  TСomponent және TСontrol ұрпақтарына сипаттама берейік. </w:t>
      </w:r>
    </w:p>
    <w:p w:rsidR="002A5445" w:rsidRPr="003658B4" w:rsidRDefault="002A5445" w:rsidP="003658B4">
      <w:pPr>
        <w:spacing w:line="360" w:lineRule="auto"/>
        <w:ind w:firstLine="709"/>
        <w:jc w:val="both"/>
        <w:rPr>
          <w:lang w:val="kk-KZ"/>
        </w:rPr>
      </w:pPr>
      <w:r w:rsidRPr="003658B4">
        <w:rPr>
          <w:lang w:val="kk-KZ"/>
        </w:rPr>
        <w:t>TРersistent класы қасиеттері ағыннан іске қосылатын және сонда сақталатын объектілер үшін абстрактілі класс болып табылады. ТОbject класының әдістеріне қосымша, TРersistent бір объектінің өрістерімен қасиеттерін екіншісіне беруге мүмкіндік беретін Assign әдісіне ие.</w:t>
      </w:r>
    </w:p>
    <w:p w:rsidR="002A5445" w:rsidRPr="003658B4" w:rsidRDefault="002A5445" w:rsidP="003658B4">
      <w:pPr>
        <w:spacing w:line="360" w:lineRule="auto"/>
        <w:ind w:firstLine="709"/>
        <w:jc w:val="both"/>
        <w:rPr>
          <w:lang w:val="kk-KZ"/>
        </w:rPr>
      </w:pPr>
      <w:r w:rsidRPr="003658B4">
        <w:rPr>
          <w:lang w:val="kk-KZ"/>
        </w:rPr>
        <w:t>Tсomponent класы барлық компоненттер үшін базалық болып табылады және өзінің ата-анасының әдістеріне қосымша компоненттер басқа компоненттерді иеленетін құралдарды ұсыныды. Нәтижесінде формаға кез-келген компонентті қойған кезде, ол басқа компонентке жататын болады. Компонентті құрған кезде ол компонентке тиісті барлық компоненттердің автоматты түрде құрылуын қамтамасыз етеді, ал ол компонентті өшірген кезде оған тиісті компоненттің барлығы автоматты түрде өшіріледі. TСomponent класының кейбір қасиеттері мен әдістерін атап өтейік.</w:t>
      </w:r>
    </w:p>
    <w:p w:rsidR="002A5445" w:rsidRPr="003658B4" w:rsidRDefault="002A5445" w:rsidP="003658B4">
      <w:pPr>
        <w:spacing w:line="360" w:lineRule="auto"/>
        <w:ind w:firstLine="709"/>
        <w:jc w:val="both"/>
        <w:rPr>
          <w:i/>
          <w:lang w:val="kk-KZ"/>
        </w:rPr>
      </w:pPr>
      <w:r w:rsidRPr="003658B4">
        <w:rPr>
          <w:i/>
          <w:lang w:val="kk-KZ"/>
        </w:rPr>
        <w:t>Қасиеттері:</w:t>
      </w:r>
    </w:p>
    <w:p w:rsidR="002A5445" w:rsidRPr="003658B4" w:rsidRDefault="002A5445" w:rsidP="003658B4">
      <w:pPr>
        <w:numPr>
          <w:ilvl w:val="0"/>
          <w:numId w:val="3"/>
        </w:numPr>
        <w:tabs>
          <w:tab w:val="left" w:pos="1120"/>
        </w:tabs>
        <w:spacing w:line="360" w:lineRule="auto"/>
        <w:ind w:left="0" w:firstLine="709"/>
        <w:jc w:val="both"/>
        <w:rPr>
          <w:lang w:val="kk-KZ"/>
        </w:rPr>
      </w:pPr>
      <w:r w:rsidRPr="003658B4">
        <w:rPr>
          <w:lang w:val="kk-KZ"/>
        </w:rPr>
        <w:t>Components (оған тиісті компоненттер тізімі)</w:t>
      </w:r>
    </w:p>
    <w:p w:rsidR="002A5445" w:rsidRPr="003658B4" w:rsidRDefault="002A5445" w:rsidP="003658B4">
      <w:pPr>
        <w:numPr>
          <w:ilvl w:val="0"/>
          <w:numId w:val="3"/>
        </w:numPr>
        <w:tabs>
          <w:tab w:val="left" w:pos="1120"/>
        </w:tabs>
        <w:spacing w:line="360" w:lineRule="auto"/>
        <w:ind w:left="0" w:firstLine="709"/>
        <w:jc w:val="both"/>
        <w:rPr>
          <w:lang w:val="en-US"/>
        </w:rPr>
      </w:pPr>
      <w:r w:rsidRPr="003658B4">
        <w:rPr>
          <w:lang w:val="en-US"/>
        </w:rPr>
        <w:t>CopponentCount</w:t>
      </w:r>
      <w:r w:rsidRPr="003658B4">
        <w:rPr>
          <w:lang w:val="kk-KZ"/>
        </w:rPr>
        <w:t>(тиісті компоненттер саны)</w:t>
      </w:r>
    </w:p>
    <w:p w:rsidR="002A5445" w:rsidRPr="003658B4" w:rsidRDefault="002A5445" w:rsidP="003658B4">
      <w:pPr>
        <w:numPr>
          <w:ilvl w:val="0"/>
          <w:numId w:val="3"/>
        </w:numPr>
        <w:tabs>
          <w:tab w:val="left" w:pos="1120"/>
        </w:tabs>
        <w:spacing w:line="360" w:lineRule="auto"/>
        <w:ind w:left="0" w:firstLine="709"/>
        <w:jc w:val="both"/>
        <w:rPr>
          <w:lang w:val="en-US"/>
        </w:rPr>
      </w:pPr>
      <w:r w:rsidRPr="003658B4">
        <w:rPr>
          <w:lang w:val="en-US"/>
        </w:rPr>
        <w:t>Copponentindex</w:t>
      </w:r>
      <w:r w:rsidRPr="003658B4">
        <w:rPr>
          <w:lang w:val="kk-KZ"/>
        </w:rPr>
        <w:t>(тиісті компоненттер тізіміндегі компонент нөмірі)</w:t>
      </w:r>
    </w:p>
    <w:p w:rsidR="002A5445" w:rsidRPr="003658B4" w:rsidRDefault="002A5445" w:rsidP="003658B4">
      <w:pPr>
        <w:numPr>
          <w:ilvl w:val="0"/>
          <w:numId w:val="3"/>
        </w:numPr>
        <w:tabs>
          <w:tab w:val="left" w:pos="1120"/>
        </w:tabs>
        <w:spacing w:line="360" w:lineRule="auto"/>
        <w:ind w:left="0" w:firstLine="709"/>
        <w:jc w:val="both"/>
        <w:rPr>
          <w:lang w:val="en-US"/>
        </w:rPr>
      </w:pPr>
      <w:r w:rsidRPr="003658B4">
        <w:rPr>
          <w:lang w:val="en-US"/>
        </w:rPr>
        <w:t>CopponentState</w:t>
      </w:r>
      <w:r w:rsidRPr="003658B4">
        <w:rPr>
          <w:lang w:val="kk-KZ"/>
        </w:rPr>
        <w:t xml:space="preserve"> (ағымдағы компоненттің күйі)</w:t>
      </w:r>
    </w:p>
    <w:p w:rsidR="002A5445" w:rsidRPr="003658B4" w:rsidRDefault="002A5445" w:rsidP="003658B4">
      <w:pPr>
        <w:numPr>
          <w:ilvl w:val="0"/>
          <w:numId w:val="3"/>
        </w:numPr>
        <w:tabs>
          <w:tab w:val="left" w:pos="1120"/>
        </w:tabs>
        <w:spacing w:line="360" w:lineRule="auto"/>
        <w:ind w:left="0" w:firstLine="709"/>
        <w:jc w:val="both"/>
        <w:rPr>
          <w:lang w:val="en-US"/>
        </w:rPr>
      </w:pPr>
      <w:r w:rsidRPr="003658B4">
        <w:rPr>
          <w:lang w:val="en-US"/>
        </w:rPr>
        <w:t>Name</w:t>
      </w:r>
      <w:r w:rsidRPr="003658B4">
        <w:rPr>
          <w:lang w:val="kk-KZ"/>
        </w:rPr>
        <w:t xml:space="preserve"> (компонент аты)</w:t>
      </w:r>
    </w:p>
    <w:p w:rsidR="002A5445" w:rsidRPr="003658B4" w:rsidRDefault="002A5445" w:rsidP="003658B4">
      <w:pPr>
        <w:numPr>
          <w:ilvl w:val="0"/>
          <w:numId w:val="3"/>
        </w:numPr>
        <w:tabs>
          <w:tab w:val="left" w:pos="1120"/>
        </w:tabs>
        <w:spacing w:line="360" w:lineRule="auto"/>
        <w:ind w:left="0" w:firstLine="709"/>
        <w:jc w:val="both"/>
        <w:rPr>
          <w:lang w:val="en-US"/>
        </w:rPr>
      </w:pPr>
      <w:r w:rsidRPr="003658B4">
        <w:rPr>
          <w:lang w:val="en-US"/>
        </w:rPr>
        <w:t>Owner</w:t>
      </w:r>
      <w:r w:rsidRPr="003658B4">
        <w:rPr>
          <w:lang w:val="kk-KZ"/>
        </w:rPr>
        <w:t xml:space="preserve"> (компонент иесі)</w:t>
      </w:r>
    </w:p>
    <w:p w:rsidR="002A5445" w:rsidRPr="003658B4" w:rsidRDefault="002A5445" w:rsidP="003658B4">
      <w:pPr>
        <w:numPr>
          <w:ilvl w:val="0"/>
          <w:numId w:val="3"/>
        </w:numPr>
        <w:tabs>
          <w:tab w:val="left" w:pos="1120"/>
        </w:tabs>
        <w:spacing w:line="360" w:lineRule="auto"/>
        <w:ind w:left="0" w:firstLine="709"/>
        <w:jc w:val="both"/>
        <w:rPr>
          <w:lang w:val="en-US"/>
        </w:rPr>
      </w:pPr>
      <w:r w:rsidRPr="003658B4">
        <w:rPr>
          <w:lang w:val="en-US"/>
        </w:rPr>
        <w:t>Tag</w:t>
      </w:r>
      <w:r w:rsidRPr="003658B4">
        <w:rPr>
          <w:lang w:val="kk-KZ"/>
        </w:rPr>
        <w:t xml:space="preserve"> (компонентпен бірге сақталатын бүтін мән).</w:t>
      </w:r>
    </w:p>
    <w:p w:rsidR="002A5445" w:rsidRPr="003658B4" w:rsidRDefault="002A5445" w:rsidP="003658B4">
      <w:pPr>
        <w:tabs>
          <w:tab w:val="left" w:pos="1120"/>
        </w:tabs>
        <w:spacing w:line="360" w:lineRule="auto"/>
        <w:ind w:firstLine="709"/>
        <w:jc w:val="both"/>
        <w:rPr>
          <w:i/>
          <w:lang w:val="kk-KZ"/>
        </w:rPr>
      </w:pPr>
      <w:r w:rsidRPr="003658B4">
        <w:rPr>
          <w:i/>
          <w:lang w:val="kk-KZ"/>
        </w:rPr>
        <w:t>Әдістер:</w:t>
      </w:r>
    </w:p>
    <w:p w:rsidR="002A5445" w:rsidRPr="003658B4" w:rsidRDefault="002A5445" w:rsidP="003658B4">
      <w:pPr>
        <w:numPr>
          <w:ilvl w:val="0"/>
          <w:numId w:val="4"/>
        </w:numPr>
        <w:tabs>
          <w:tab w:val="left" w:pos="1120"/>
        </w:tabs>
        <w:spacing w:line="360" w:lineRule="auto"/>
        <w:ind w:left="0" w:firstLine="709"/>
        <w:jc w:val="both"/>
        <w:rPr>
          <w:lang w:val="kk-KZ"/>
        </w:rPr>
      </w:pPr>
      <w:r w:rsidRPr="003658B4">
        <w:rPr>
          <w:lang w:val="kk-KZ"/>
        </w:rPr>
        <w:t>DestroyComponent (барлық тиісті компоненттерді бұзады)</w:t>
      </w:r>
    </w:p>
    <w:p w:rsidR="002A5445" w:rsidRPr="003658B4" w:rsidRDefault="002A5445" w:rsidP="003658B4">
      <w:pPr>
        <w:numPr>
          <w:ilvl w:val="0"/>
          <w:numId w:val="4"/>
        </w:numPr>
        <w:tabs>
          <w:tab w:val="left" w:pos="1120"/>
        </w:tabs>
        <w:spacing w:line="360" w:lineRule="auto"/>
        <w:ind w:left="0" w:firstLine="709"/>
        <w:jc w:val="both"/>
        <w:rPr>
          <w:lang w:val="kk-KZ"/>
        </w:rPr>
      </w:pPr>
      <w:r w:rsidRPr="003658B4">
        <w:rPr>
          <w:lang w:val="kk-KZ"/>
        </w:rPr>
        <w:t>Destroying (тиісті компонентке оның бұзылытындығы жайлы айтады)</w:t>
      </w:r>
    </w:p>
    <w:p w:rsidR="002A5445" w:rsidRPr="003658B4" w:rsidRDefault="002A5445" w:rsidP="003658B4">
      <w:pPr>
        <w:numPr>
          <w:ilvl w:val="0"/>
          <w:numId w:val="4"/>
        </w:numPr>
        <w:tabs>
          <w:tab w:val="left" w:pos="1120"/>
        </w:tabs>
        <w:spacing w:line="360" w:lineRule="auto"/>
        <w:ind w:left="0" w:firstLine="709"/>
        <w:jc w:val="both"/>
        <w:rPr>
          <w:lang w:val="kk-KZ"/>
        </w:rPr>
      </w:pPr>
      <w:r w:rsidRPr="003658B4">
        <w:rPr>
          <w:lang w:val="kk-KZ"/>
        </w:rPr>
        <w:t>FindComponent (Components тізімінен компонентті табады.</w:t>
      </w:r>
    </w:p>
    <w:p w:rsidR="002A5445" w:rsidRPr="003658B4" w:rsidRDefault="002A5445" w:rsidP="003658B4">
      <w:pPr>
        <w:spacing w:line="360" w:lineRule="auto"/>
        <w:ind w:firstLine="709"/>
        <w:jc w:val="both"/>
        <w:rPr>
          <w:lang w:val="kk-KZ"/>
        </w:rPr>
      </w:pPr>
      <w:r w:rsidRPr="003658B4">
        <w:rPr>
          <w:lang w:val="kk-KZ"/>
        </w:rPr>
        <w:t>TСomponent класынан визуалды және визуалды емес компоненттер пайда болады.</w:t>
      </w:r>
    </w:p>
    <w:p w:rsidR="002A5445" w:rsidRPr="003658B4" w:rsidRDefault="002A5445" w:rsidP="003658B4">
      <w:pPr>
        <w:spacing w:line="360" w:lineRule="auto"/>
        <w:ind w:firstLine="709"/>
        <w:jc w:val="both"/>
        <w:rPr>
          <w:lang w:val="kk-KZ"/>
        </w:rPr>
      </w:pPr>
      <w:r w:rsidRPr="003658B4">
        <w:rPr>
          <w:lang w:val="kk-KZ"/>
        </w:rPr>
        <w:t xml:space="preserve">TСontrol класы визуалды компоненттердің базалық класы болып табылады және олардың қызмет етуіне негізгі құрылғыларды қамтамасыз етеді. </w:t>
      </w:r>
    </w:p>
    <w:p w:rsidR="002A5445" w:rsidRPr="003658B4" w:rsidRDefault="002A5445" w:rsidP="003658B4">
      <w:pPr>
        <w:spacing w:line="360" w:lineRule="auto"/>
        <w:ind w:firstLine="709"/>
        <w:jc w:val="both"/>
        <w:rPr>
          <w:lang w:val="kk-KZ"/>
        </w:rPr>
      </w:pPr>
      <w:r w:rsidRPr="003658B4">
        <w:rPr>
          <w:lang w:val="kk-KZ"/>
        </w:rPr>
        <w:t xml:space="preserve">Барлық визуалды компоненттер терезелік және графикалық болып бөлінеді. </w:t>
      </w:r>
    </w:p>
    <w:p w:rsidR="002A5445" w:rsidRPr="003658B4" w:rsidRDefault="002A5445" w:rsidP="003658B4">
      <w:pPr>
        <w:spacing w:line="360" w:lineRule="auto"/>
        <w:ind w:firstLine="709"/>
        <w:jc w:val="both"/>
        <w:rPr>
          <w:lang w:val="kk-KZ"/>
        </w:rPr>
      </w:pPr>
      <w:r w:rsidRPr="003658B4">
        <w:rPr>
          <w:lang w:val="kk-KZ"/>
        </w:rPr>
        <w:t>TWinControl  және TGrapihcControl класынан шығады.</w:t>
      </w:r>
    </w:p>
    <w:p w:rsidR="002A5445" w:rsidRPr="003658B4" w:rsidRDefault="002A5445" w:rsidP="003658B4">
      <w:pPr>
        <w:tabs>
          <w:tab w:val="left" w:pos="720"/>
          <w:tab w:val="center" w:pos="4729"/>
        </w:tabs>
        <w:spacing w:line="360" w:lineRule="auto"/>
        <w:ind w:firstLine="709"/>
        <w:jc w:val="both"/>
        <w:rPr>
          <w:lang w:val="kk-KZ"/>
        </w:rPr>
      </w:pPr>
      <w:r w:rsidRPr="003658B4">
        <w:rPr>
          <w:b/>
          <w:lang w:val="kk-KZ"/>
        </w:rPr>
        <w:tab/>
      </w:r>
      <w:r w:rsidRPr="003658B4">
        <w:rPr>
          <w:lang w:val="kk-KZ"/>
        </w:rPr>
        <w:t>Визуалды компоненттердің VCL кітапханасында TControl класы барлық компоненттер үшін базалық класс болып табылады. Ол элементтің орны мен өлшемі, тақырыбы, түсі және тағы да басқа параметрлары сияқты негізгі функционалдық атрибуттарды қамтамасыз етеді.  TControl класы визуалды компонеттерге ортақ қасиеттерден, оқиғалардан және әдістерден тұрады. Визуалды компоненттерді екі үлкен топқа бөлуге болады: басқарудың терезелік және терезелік емес элементтері [3].</w:t>
      </w:r>
    </w:p>
    <w:p w:rsidR="002A5445" w:rsidRPr="003658B4" w:rsidRDefault="002A5445" w:rsidP="003658B4">
      <w:pPr>
        <w:spacing w:line="360" w:lineRule="auto"/>
        <w:ind w:firstLine="709"/>
        <w:jc w:val="both"/>
        <w:rPr>
          <w:lang w:val="kk-KZ"/>
        </w:rPr>
      </w:pPr>
      <w:r w:rsidRPr="003658B4">
        <w:rPr>
          <w:i/>
          <w:lang w:val="kk-KZ"/>
        </w:rPr>
        <w:t>Басқарудың терезелік элементі</w:t>
      </w:r>
      <w:r w:rsidRPr="003658B4">
        <w:rPr>
          <w:lang w:val="kk-KZ"/>
        </w:rPr>
        <w:t xml:space="preserve"> – нақты бір мақсатқа арналған арнайы терезе. Бұндай терезелерге мысалы, батырмалар, мәтіндік өрістер, айналу сызықтары жатады. Басқарудың терезелік элементтері үшін базалық класс – TControl  класының тікелей ұрпағы TWinControl болып табылады.</w:t>
      </w:r>
    </w:p>
    <w:p w:rsidR="002A5445" w:rsidRPr="003658B4" w:rsidRDefault="002A5445" w:rsidP="003658B4">
      <w:pPr>
        <w:spacing w:line="360" w:lineRule="auto"/>
        <w:ind w:firstLine="709"/>
        <w:jc w:val="both"/>
        <w:rPr>
          <w:lang w:val="kk-KZ"/>
        </w:rPr>
      </w:pPr>
      <w:r w:rsidRPr="003658B4">
        <w:rPr>
          <w:lang w:val="kk-KZ"/>
        </w:rPr>
        <w:t>Енгізу фокусын алу үшін басқарудың терезелік элементтері екі әдіспен әсер етуі мүмкін:</w:t>
      </w:r>
    </w:p>
    <w:p w:rsidR="002A5445" w:rsidRPr="003658B4" w:rsidRDefault="002A5445" w:rsidP="003658B4">
      <w:pPr>
        <w:numPr>
          <w:ilvl w:val="0"/>
          <w:numId w:val="5"/>
        </w:numPr>
        <w:tabs>
          <w:tab w:val="left" w:pos="980"/>
        </w:tabs>
        <w:spacing w:line="360" w:lineRule="auto"/>
        <w:ind w:left="0" w:firstLine="709"/>
        <w:jc w:val="both"/>
        <w:rPr>
          <w:lang w:val="kk-KZ"/>
        </w:rPr>
      </w:pPr>
      <w:r w:rsidRPr="003658B4">
        <w:rPr>
          <w:lang w:val="kk-KZ"/>
        </w:rPr>
        <w:t>редакторлеу курсорының көмегімен;</w:t>
      </w:r>
    </w:p>
    <w:p w:rsidR="002A5445" w:rsidRPr="003658B4" w:rsidRDefault="002A5445" w:rsidP="003658B4">
      <w:pPr>
        <w:numPr>
          <w:ilvl w:val="0"/>
          <w:numId w:val="5"/>
        </w:numPr>
        <w:tabs>
          <w:tab w:val="left" w:pos="980"/>
        </w:tabs>
        <w:spacing w:line="360" w:lineRule="auto"/>
        <w:ind w:left="0" w:firstLine="709"/>
        <w:jc w:val="both"/>
        <w:rPr>
          <w:lang w:val="kk-KZ"/>
        </w:rPr>
      </w:pPr>
      <w:r w:rsidRPr="003658B4">
        <w:rPr>
          <w:lang w:val="kk-KZ"/>
        </w:rPr>
        <w:t>фокус тіктөртбұрышының көмегімен.</w:t>
      </w:r>
    </w:p>
    <w:p w:rsidR="002A5445" w:rsidRPr="003658B4" w:rsidRDefault="002A5445" w:rsidP="003658B4">
      <w:pPr>
        <w:spacing w:line="360" w:lineRule="auto"/>
        <w:ind w:firstLine="709"/>
        <w:jc w:val="both"/>
        <w:rPr>
          <w:lang w:val="kk-KZ"/>
        </w:rPr>
      </w:pPr>
      <w:r w:rsidRPr="003658B4">
        <w:rPr>
          <w:lang w:val="kk-KZ"/>
        </w:rPr>
        <w:t>Edit, DbEdit, Memo, DbMemo сияқты редакторлар енгізу фокусын алған кезде өз облысында редакторлеу курсорын бейнелейді. Үндемеген жағдайда редакторлеу курсоры жыпылықтаған тік тік сызық түрінде болады және пернетақтадан енгізілетін символдың ағымдық орнын көрсетеді. Редакторлеу курсоры курсорды басқару батырмаларының көмегімен жылжып отырады.</w:t>
      </w:r>
    </w:p>
    <w:p w:rsidR="002A5445" w:rsidRPr="003658B4" w:rsidRDefault="002A5445" w:rsidP="003658B4">
      <w:pPr>
        <w:spacing w:line="360" w:lineRule="auto"/>
        <w:ind w:firstLine="709"/>
        <w:jc w:val="both"/>
        <w:rPr>
          <w:lang w:val="kk-KZ"/>
        </w:rPr>
      </w:pPr>
      <w:r w:rsidRPr="003658B4">
        <w:rPr>
          <w:lang w:val="kk-KZ"/>
        </w:rPr>
        <w:t>Мәтінді редакторлеумен байланысы жоқ компоненттерде, әдетте енгізу фокусын алу үшін пунктирлі қара тіктөртбұрыш пайдаланылады. Мысалы, Button батырмасы үшін бұл тіктөрбұрыш тақырыбының айналасында пайда болады, ал ListBox және DbListBox  тізімдері үшін тіктөртбұрыш ағымдағы уақытта таңдалынған жолды белгілейді. Таңдалынған жол басқа түске боялуы мүмкін.</w:t>
      </w:r>
    </w:p>
    <w:p w:rsidR="002A5445" w:rsidRPr="003658B4" w:rsidRDefault="002A5445" w:rsidP="003658B4">
      <w:pPr>
        <w:pBdr>
          <w:bottom w:val="single" w:sz="6" w:space="1" w:color="auto"/>
        </w:pBdr>
        <w:spacing w:line="360" w:lineRule="auto"/>
        <w:ind w:firstLine="709"/>
        <w:jc w:val="both"/>
        <w:rPr>
          <w:lang w:val="kk-KZ"/>
        </w:rPr>
      </w:pPr>
      <w:r w:rsidRPr="003658B4">
        <w:rPr>
          <w:lang w:val="kk-KZ"/>
        </w:rPr>
        <w:t xml:space="preserve">Басқарудың терезелік емес элементтері үшін TСontrol класынан өңделген TGraphicControl класы  базалық класс болып табылады. Басқарудың терезелік емес элементтерінде енгізу фокусы болмайды және олар басқа элементтердің ата-анасы бола алмайды. Басқарудың терезелік емес элементтерін басқарудың терезелік элементтерімен салыстырғандағы артықшылығы қорлардың аз шығындалуы болып табылады. Басқарудың терезелік емес элементтеріне Label, DBText т.б. компоненттер жатады. </w:t>
      </w:r>
    </w:p>
    <w:p w:rsidR="002A5445" w:rsidRPr="003658B4" w:rsidRDefault="002A5445" w:rsidP="003658B4">
      <w:pPr>
        <w:pBdr>
          <w:bottom w:val="single" w:sz="6" w:space="1" w:color="auto"/>
        </w:pBdr>
        <w:spacing w:line="360" w:lineRule="auto"/>
        <w:ind w:firstLine="709"/>
        <w:jc w:val="both"/>
        <w:rPr>
          <w:lang w:val="kk-KZ"/>
        </w:rPr>
      </w:pPr>
      <w:r w:rsidRPr="003658B4">
        <w:rPr>
          <w:lang w:val="kk-KZ"/>
        </w:rPr>
        <w:t>Программаны орындау барысында компонент құру мысалын қарастырайық:</w:t>
      </w:r>
    </w:p>
    <w:p w:rsidR="002A5445" w:rsidRPr="003658B4" w:rsidRDefault="002A5445" w:rsidP="003658B4">
      <w:pPr>
        <w:spacing w:line="360" w:lineRule="auto"/>
        <w:ind w:firstLine="709"/>
        <w:jc w:val="both"/>
        <w:rPr>
          <w:lang w:val="kk-KZ"/>
        </w:rPr>
      </w:pPr>
      <w:r w:rsidRPr="003658B4">
        <w:rPr>
          <w:lang w:val="kk-KZ"/>
        </w:rPr>
        <w:t>procedure TForm1.Button1Click(Sender: TObject);</w:t>
      </w:r>
    </w:p>
    <w:p w:rsidR="002A5445" w:rsidRPr="003658B4" w:rsidRDefault="002A5445" w:rsidP="003658B4">
      <w:pPr>
        <w:spacing w:line="360" w:lineRule="auto"/>
        <w:ind w:firstLine="709"/>
        <w:jc w:val="both"/>
        <w:rPr>
          <w:lang w:val="kk-KZ"/>
        </w:rPr>
      </w:pPr>
      <w:r w:rsidRPr="003658B4">
        <w:rPr>
          <w:lang w:val="kk-KZ"/>
        </w:rPr>
        <w:t>begin</w:t>
      </w:r>
    </w:p>
    <w:p w:rsidR="002A5445" w:rsidRPr="003658B4" w:rsidRDefault="002A5445" w:rsidP="003658B4">
      <w:pPr>
        <w:spacing w:line="360" w:lineRule="auto"/>
        <w:ind w:firstLine="709"/>
        <w:jc w:val="both"/>
        <w:rPr>
          <w:lang w:val="kk-KZ"/>
        </w:rPr>
      </w:pPr>
      <w:r w:rsidRPr="003658B4">
        <w:rPr>
          <w:lang w:val="kk-KZ"/>
        </w:rPr>
        <w:t xml:space="preserve"> With TEdit.Create(Self) do</w:t>
      </w:r>
    </w:p>
    <w:p w:rsidR="002A5445" w:rsidRPr="003658B4" w:rsidRDefault="002A5445" w:rsidP="003658B4">
      <w:pPr>
        <w:spacing w:line="360" w:lineRule="auto"/>
        <w:ind w:firstLine="709"/>
        <w:jc w:val="both"/>
        <w:rPr>
          <w:lang w:val="kk-KZ"/>
        </w:rPr>
      </w:pPr>
      <w:r w:rsidRPr="003658B4">
        <w:rPr>
          <w:lang w:val="kk-KZ"/>
        </w:rPr>
        <w:t xml:space="preserve">  begin</w:t>
      </w:r>
    </w:p>
    <w:p w:rsidR="002A5445" w:rsidRPr="003658B4" w:rsidRDefault="002A5445" w:rsidP="003658B4">
      <w:pPr>
        <w:spacing w:line="360" w:lineRule="auto"/>
        <w:ind w:firstLine="709"/>
        <w:jc w:val="both"/>
        <w:rPr>
          <w:lang w:val="kk-KZ"/>
        </w:rPr>
      </w:pPr>
      <w:r w:rsidRPr="003658B4">
        <w:rPr>
          <w:lang w:val="kk-KZ"/>
        </w:rPr>
        <w:t xml:space="preserve">   Parent:=Form1;</w:t>
      </w:r>
    </w:p>
    <w:p w:rsidR="002A5445" w:rsidRPr="003658B4" w:rsidRDefault="002A5445" w:rsidP="003658B4">
      <w:pPr>
        <w:spacing w:line="360" w:lineRule="auto"/>
        <w:ind w:firstLine="709"/>
        <w:jc w:val="both"/>
        <w:rPr>
          <w:lang w:val="kk-KZ"/>
        </w:rPr>
      </w:pPr>
      <w:r w:rsidRPr="003658B4">
        <w:rPr>
          <w:lang w:val="kk-KZ"/>
        </w:rPr>
        <w:t xml:space="preserve">   Name:='edtName';</w:t>
      </w:r>
    </w:p>
    <w:p w:rsidR="002A5445" w:rsidRPr="003658B4" w:rsidRDefault="002A5445" w:rsidP="003658B4">
      <w:pPr>
        <w:spacing w:line="360" w:lineRule="auto"/>
        <w:ind w:firstLine="709"/>
        <w:jc w:val="both"/>
        <w:rPr>
          <w:lang w:val="kk-KZ"/>
        </w:rPr>
      </w:pPr>
      <w:r w:rsidRPr="003658B4">
        <w:rPr>
          <w:lang w:val="kk-KZ"/>
        </w:rPr>
        <w:t xml:space="preserve">   text:='К.Р.Досымбеков';</w:t>
      </w:r>
    </w:p>
    <w:p w:rsidR="002A5445" w:rsidRPr="003658B4" w:rsidRDefault="002A5445" w:rsidP="003658B4">
      <w:pPr>
        <w:spacing w:line="360" w:lineRule="auto"/>
        <w:ind w:firstLine="709"/>
        <w:jc w:val="both"/>
        <w:rPr>
          <w:lang w:val="kk-KZ"/>
        </w:rPr>
      </w:pPr>
      <w:r w:rsidRPr="003658B4">
        <w:rPr>
          <w:lang w:val="kk-KZ"/>
        </w:rPr>
        <w:t xml:space="preserve">   Left:=100;</w:t>
      </w:r>
    </w:p>
    <w:p w:rsidR="002A5445" w:rsidRPr="003658B4" w:rsidRDefault="002A5445" w:rsidP="003658B4">
      <w:pPr>
        <w:spacing w:line="360" w:lineRule="auto"/>
        <w:ind w:firstLine="709"/>
        <w:jc w:val="both"/>
        <w:rPr>
          <w:lang w:val="kk-KZ"/>
        </w:rPr>
      </w:pPr>
      <w:r w:rsidRPr="003658B4">
        <w:rPr>
          <w:lang w:val="kk-KZ"/>
        </w:rPr>
        <w:t xml:space="preserve">   Top:=60;</w:t>
      </w:r>
    </w:p>
    <w:p w:rsidR="002A5445" w:rsidRPr="003658B4" w:rsidRDefault="002A5445" w:rsidP="003658B4">
      <w:pPr>
        <w:spacing w:line="360" w:lineRule="auto"/>
        <w:ind w:firstLine="709"/>
        <w:jc w:val="both"/>
        <w:rPr>
          <w:lang w:val="kk-KZ"/>
        </w:rPr>
      </w:pPr>
      <w:r w:rsidRPr="003658B4">
        <w:rPr>
          <w:lang w:val="kk-KZ"/>
        </w:rPr>
        <w:t xml:space="preserve">  end;</w:t>
      </w:r>
    </w:p>
    <w:p w:rsidR="002A5445" w:rsidRPr="003658B4" w:rsidRDefault="002A5445" w:rsidP="003658B4">
      <w:pPr>
        <w:spacing w:line="360" w:lineRule="auto"/>
        <w:ind w:firstLine="709"/>
        <w:jc w:val="both"/>
        <w:rPr>
          <w:lang w:val="kk-KZ"/>
        </w:rPr>
      </w:pPr>
      <w:r w:rsidRPr="003658B4">
        <w:rPr>
          <w:lang w:val="kk-KZ"/>
        </w:rPr>
        <w:t xml:space="preserve"> end;</w:t>
      </w:r>
    </w:p>
    <w:p w:rsidR="002A5445" w:rsidRPr="003658B4" w:rsidRDefault="002A5445" w:rsidP="003658B4">
      <w:pPr>
        <w:spacing w:line="360" w:lineRule="auto"/>
        <w:ind w:firstLine="709"/>
        <w:jc w:val="both"/>
        <w:rPr>
          <w:lang w:val="kk-KZ"/>
        </w:rPr>
      </w:pPr>
      <w:r w:rsidRPr="003658B4">
        <w:rPr>
          <w:lang w:val="kk-KZ"/>
        </w:rPr>
        <w:t>end.</w:t>
      </w:r>
    </w:p>
    <w:p w:rsidR="002A5445" w:rsidRPr="003658B4" w:rsidRDefault="002A5445" w:rsidP="003658B4">
      <w:pPr>
        <w:spacing w:line="360" w:lineRule="auto"/>
        <w:ind w:firstLine="709"/>
        <w:jc w:val="both"/>
        <w:rPr>
          <w:lang w:val="kk-KZ"/>
        </w:rPr>
      </w:pPr>
      <w:r w:rsidRPr="003658B4">
        <w:rPr>
          <w:lang w:val="kk-KZ"/>
        </w:rPr>
        <w:t>Бұл жерде Button1 батырмасын шерткен кезде Tedit типіндегі компонент динамикалық түрде құрылады. Егер Parent қасиетін көрсетпесек онда компонент құрылады, бірақ экранда көрінбейді.  Name қасиетін көрсетпесек компонентке Edit1 аты меншіктелінеді. Тext қасиетін көрсетпесек ол Name қасиетінің мәніне тең болады. Сол сияқты Visible қасиетін көрсетуге болады.</w:t>
      </w:r>
    </w:p>
    <w:p w:rsidR="002A5445" w:rsidRPr="003658B4" w:rsidRDefault="002A5445" w:rsidP="003658B4">
      <w:pPr>
        <w:spacing w:line="360" w:lineRule="auto"/>
        <w:ind w:firstLine="709"/>
        <w:jc w:val="both"/>
        <w:rPr>
          <w:lang w:val="kk-KZ"/>
        </w:rPr>
      </w:pPr>
      <w:r w:rsidRPr="003658B4">
        <w:rPr>
          <w:i/>
          <w:lang w:val="kk-KZ"/>
        </w:rPr>
        <w:t xml:space="preserve">Визуалды компоненттер. </w:t>
      </w:r>
      <w:r w:rsidRPr="003658B4">
        <w:rPr>
          <w:lang w:val="kk-KZ"/>
        </w:rPr>
        <w:t xml:space="preserve">Қолданбаның интерфейсін құру үшін Delphi жүйесі визуалды компоненттердің көптеген жиынтығын ұсынады. Олардың негізгілері компоненттер палитрасының мына беттерінде орналасқан: </w:t>
      </w:r>
      <w:r w:rsidRPr="003658B4">
        <w:rPr>
          <w:i/>
          <w:lang w:val="kk-KZ"/>
        </w:rPr>
        <w:t>Standard, Additional</w:t>
      </w:r>
      <w:r w:rsidRPr="003658B4">
        <w:rPr>
          <w:lang w:val="kk-KZ"/>
        </w:rPr>
        <w:t xml:space="preserve">  және </w:t>
      </w:r>
      <w:r w:rsidRPr="003658B4">
        <w:rPr>
          <w:i/>
          <w:lang w:val="kk-KZ"/>
        </w:rPr>
        <w:t>Win32.</w:t>
      </w:r>
    </w:p>
    <w:p w:rsidR="002A5445" w:rsidRPr="003658B4" w:rsidRDefault="002A5445" w:rsidP="003658B4">
      <w:pPr>
        <w:spacing w:line="360" w:lineRule="auto"/>
        <w:ind w:firstLine="709"/>
        <w:jc w:val="both"/>
        <w:rPr>
          <w:lang w:val="kk-KZ"/>
        </w:rPr>
      </w:pPr>
      <w:r w:rsidRPr="003658B4">
        <w:rPr>
          <w:lang w:val="kk-KZ"/>
        </w:rPr>
        <w:t xml:space="preserve">Компоненттерді бұлай бөлу олардың атқаратын қызметтерімен мүмкіндіктеріне қарай емес, парақтар атауына байланысты болып отырған сияқты. Мысалы Button және BitBtn  батырмалары әртүрлі парақтарда орналасқандығымен, іс-жүзінде атқаратын қызметтері бірдей. Парақтардағы бірінші шартбелгі компонентке жатпайды. Ол парақтан компонент таңдауды </w:t>
      </w:r>
      <w:r w:rsidRPr="003658B4">
        <w:rPr>
          <w:color w:val="000000"/>
          <w:lang w:val="kk-KZ"/>
        </w:rPr>
        <w:t>қайтару</w:t>
      </w:r>
      <w:r w:rsidRPr="003658B4">
        <w:rPr>
          <w:lang w:val="kk-KZ"/>
        </w:rPr>
        <w:t>құралы. Компоненттер екінші шартбелгіден басталады.</w:t>
      </w:r>
    </w:p>
    <w:p w:rsidR="002A5445" w:rsidRPr="003658B4" w:rsidRDefault="002A5445" w:rsidP="003658B4">
      <w:pPr>
        <w:spacing w:line="360" w:lineRule="auto"/>
        <w:ind w:firstLine="709"/>
        <w:jc w:val="both"/>
        <w:rPr>
          <w:lang w:val="kk-KZ"/>
        </w:rPr>
      </w:pPr>
      <w:r w:rsidRPr="003658B4">
        <w:rPr>
          <w:lang w:val="kk-KZ"/>
        </w:rPr>
        <w:t xml:space="preserve">Компоненттер Палитрасының Standard парағы 1-кестеде көрсетілген. </w:t>
      </w:r>
    </w:p>
    <w:p w:rsidR="002A5445" w:rsidRPr="003658B4" w:rsidRDefault="002A5445" w:rsidP="003658B4">
      <w:pPr>
        <w:spacing w:line="360" w:lineRule="auto"/>
      </w:pPr>
      <w:r w:rsidRPr="003658B4">
        <w:rPr>
          <w:i/>
          <w:lang w:val="kk-KZ"/>
        </w:rPr>
        <w:t>Standard парақ.</w:t>
      </w:r>
      <w:r w:rsidRPr="003658B4">
        <w:rPr>
          <w:lang w:val="kk-KZ"/>
        </w:rPr>
        <w:t xml:space="preserve"> Компоненттер Палитрасының Standard парағында көбі Windows-тың алғашқы нұсқаларында пайдаланылған, интерфейсті компоненттер орналасқан. </w:t>
      </w:r>
      <w:r w:rsidRPr="003658B4">
        <w:t>Олар 1-кестеде көрсетілген.</w:t>
      </w:r>
    </w:p>
    <w:p w:rsidR="002A5445" w:rsidRPr="003658B4" w:rsidRDefault="002A5445" w:rsidP="003658B4">
      <w:pPr>
        <w:spacing w:line="360" w:lineRule="auto"/>
        <w:rPr>
          <w:sz w:val="24"/>
          <w:szCs w:val="24"/>
          <w:lang w:val="kk-KZ"/>
        </w:rPr>
      </w:pPr>
    </w:p>
    <w:p w:rsidR="002A5445" w:rsidRPr="003658B4" w:rsidRDefault="002A5445" w:rsidP="003658B4">
      <w:pPr>
        <w:spacing w:line="360" w:lineRule="auto"/>
        <w:rPr>
          <w:i/>
          <w:sz w:val="24"/>
          <w:szCs w:val="24"/>
        </w:rPr>
      </w:pPr>
      <w:r w:rsidRPr="003658B4">
        <w:rPr>
          <w:sz w:val="24"/>
          <w:szCs w:val="24"/>
        </w:rPr>
        <w:t>1-кесте.</w:t>
      </w:r>
      <w:r w:rsidRPr="003658B4">
        <w:rPr>
          <w:i/>
          <w:sz w:val="24"/>
          <w:szCs w:val="24"/>
        </w:rPr>
        <w:t>Standardпарағыныңкомпоненттері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920"/>
      </w:tblGrid>
      <w:tr w:rsidR="002A5445" w:rsidRPr="003658B4" w:rsidTr="001B2568">
        <w:trPr>
          <w:jc w:val="center"/>
        </w:trPr>
        <w:tc>
          <w:tcPr>
            <w:tcW w:w="1728" w:type="dxa"/>
          </w:tcPr>
          <w:p w:rsidR="002A5445" w:rsidRPr="003658B4" w:rsidRDefault="002A5445" w:rsidP="003658B4">
            <w:pPr>
              <w:spacing w:line="360" w:lineRule="auto"/>
              <w:rPr>
                <w:i/>
              </w:rPr>
            </w:pPr>
            <w:r w:rsidRPr="003658B4">
              <w:rPr>
                <w:i/>
              </w:rPr>
              <w:t>Аты</w:t>
            </w:r>
          </w:p>
        </w:tc>
        <w:tc>
          <w:tcPr>
            <w:tcW w:w="7920" w:type="dxa"/>
          </w:tcPr>
          <w:p w:rsidR="002A5445" w:rsidRPr="003658B4" w:rsidRDefault="002A5445" w:rsidP="003658B4">
            <w:pPr>
              <w:spacing w:line="360" w:lineRule="auto"/>
              <w:rPr>
                <w:i/>
              </w:rPr>
            </w:pPr>
            <w:r w:rsidRPr="003658B4">
              <w:rPr>
                <w:i/>
              </w:rPr>
              <w:t>Қызметі</w:t>
            </w:r>
          </w:p>
        </w:tc>
      </w:tr>
      <w:tr w:rsidR="002A5445" w:rsidRPr="003658B4" w:rsidTr="001B2568">
        <w:trPr>
          <w:jc w:val="center"/>
        </w:trPr>
        <w:tc>
          <w:tcPr>
            <w:tcW w:w="1728" w:type="dxa"/>
          </w:tcPr>
          <w:p w:rsidR="002A5445" w:rsidRPr="003658B4" w:rsidRDefault="002A5445" w:rsidP="003658B4">
            <w:pPr>
              <w:spacing w:line="360" w:lineRule="auto"/>
              <w:rPr>
                <w:i/>
              </w:rPr>
            </w:pPr>
            <w:r w:rsidRPr="003658B4">
              <w:rPr>
                <w:i/>
              </w:rPr>
              <w:t>Frame</w:t>
            </w:r>
          </w:p>
        </w:tc>
        <w:tc>
          <w:tcPr>
            <w:tcW w:w="7920" w:type="dxa"/>
          </w:tcPr>
          <w:p w:rsidR="002A5445" w:rsidRPr="003658B4" w:rsidRDefault="002A5445" w:rsidP="003658B4">
            <w:pPr>
              <w:spacing w:line="360" w:lineRule="auto"/>
              <w:rPr>
                <w:i/>
              </w:rPr>
            </w:pPr>
            <w:r w:rsidRPr="003658B4">
              <w:rPr>
                <w:i/>
              </w:rPr>
              <w:t>Рама. Формаменқатарбасқакомпоненттердіорналастыруғаарналған контейнер. ФормаданайырмашылығыолКомпоненттерпалитрасындаорналасады.</w:t>
            </w:r>
          </w:p>
        </w:tc>
      </w:tr>
      <w:tr w:rsidR="002A5445" w:rsidRPr="003658B4" w:rsidTr="001B2568">
        <w:trPr>
          <w:jc w:val="center"/>
        </w:trPr>
        <w:tc>
          <w:tcPr>
            <w:tcW w:w="1728" w:type="dxa"/>
          </w:tcPr>
          <w:p w:rsidR="002A5445" w:rsidRPr="003658B4" w:rsidRDefault="002A5445" w:rsidP="003658B4">
            <w:pPr>
              <w:spacing w:line="360" w:lineRule="auto"/>
              <w:rPr>
                <w:i/>
              </w:rPr>
            </w:pPr>
            <w:r w:rsidRPr="003658B4">
              <w:rPr>
                <w:i/>
              </w:rPr>
              <w:t>MainMenu</w:t>
            </w:r>
          </w:p>
        </w:tc>
        <w:tc>
          <w:tcPr>
            <w:tcW w:w="7920" w:type="dxa"/>
          </w:tcPr>
          <w:p w:rsidR="002A5445" w:rsidRPr="003658B4" w:rsidRDefault="002A5445" w:rsidP="003658B4">
            <w:pPr>
              <w:spacing w:line="360" w:lineRule="auto"/>
              <w:rPr>
                <w:i/>
              </w:rPr>
            </w:pPr>
            <w:r w:rsidRPr="003658B4">
              <w:rPr>
                <w:i/>
              </w:rPr>
              <w:t>Проектінің бас менюі. Компонент күрделі сатылы менюларды құрып, олардың қызметін іске асыра алады.</w:t>
            </w:r>
          </w:p>
        </w:tc>
      </w:tr>
    </w:tbl>
    <w:p w:rsidR="002A5445" w:rsidRPr="003658B4" w:rsidRDefault="002A5445" w:rsidP="003658B4">
      <w:pPr>
        <w:spacing w:line="360" w:lineRule="auto"/>
        <w:rPr>
          <w:sz w:val="24"/>
          <w:szCs w:val="24"/>
        </w:rPr>
      </w:pPr>
      <w:r w:rsidRPr="003658B4">
        <w:rPr>
          <w:sz w:val="24"/>
          <w:szCs w:val="24"/>
        </w:rPr>
        <w:t>1-кестенің жалғасы.</w:t>
      </w:r>
      <w:r w:rsidRPr="003658B4">
        <w:rPr>
          <w:i/>
          <w:sz w:val="24"/>
          <w:szCs w:val="24"/>
        </w:rPr>
        <w:t>Standardпарағыныңкомпоненттері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33"/>
        <w:gridCol w:w="7945"/>
      </w:tblGrid>
      <w:tr w:rsidR="002A5445" w:rsidRPr="003658B4" w:rsidTr="001B2568">
        <w:trPr>
          <w:trHeight w:val="1100"/>
          <w:jc w:val="center"/>
        </w:trPr>
        <w:tc>
          <w:tcPr>
            <w:tcW w:w="1733" w:type="dxa"/>
          </w:tcPr>
          <w:p w:rsidR="002A5445" w:rsidRPr="003658B4" w:rsidRDefault="002A5445" w:rsidP="003658B4">
            <w:pPr>
              <w:spacing w:line="360" w:lineRule="auto"/>
              <w:rPr>
                <w:i/>
              </w:rPr>
            </w:pPr>
            <w:r w:rsidRPr="003658B4">
              <w:rPr>
                <w:i/>
              </w:rPr>
              <w:t>Button</w:t>
            </w:r>
          </w:p>
        </w:tc>
        <w:tc>
          <w:tcPr>
            <w:tcW w:w="7945" w:type="dxa"/>
          </w:tcPr>
          <w:p w:rsidR="002A5445" w:rsidRPr="003658B4" w:rsidRDefault="002A5445" w:rsidP="003658B4">
            <w:pPr>
              <w:spacing w:line="360" w:lineRule="auto"/>
              <w:rPr>
                <w:i/>
              </w:rPr>
            </w:pPr>
            <w:r w:rsidRPr="003658B4">
              <w:rPr>
                <w:i/>
              </w:rPr>
              <w:t>Командалық батырма. Бұл компоненттің OnClick оқиғасын өңдеуіш, әдетте, кейбір командаларды орындау үшін пайдаланылады.</w:t>
            </w:r>
          </w:p>
        </w:tc>
      </w:tr>
      <w:tr w:rsidR="002A5445" w:rsidRPr="003658B4" w:rsidTr="001B2568">
        <w:trPr>
          <w:trHeight w:val="1100"/>
          <w:jc w:val="center"/>
        </w:trPr>
        <w:tc>
          <w:tcPr>
            <w:tcW w:w="1733" w:type="dxa"/>
          </w:tcPr>
          <w:p w:rsidR="002A5445" w:rsidRPr="003658B4" w:rsidRDefault="002A5445" w:rsidP="003658B4">
            <w:pPr>
              <w:spacing w:line="360" w:lineRule="auto"/>
              <w:rPr>
                <w:i/>
              </w:rPr>
            </w:pPr>
            <w:r w:rsidRPr="003658B4">
              <w:rPr>
                <w:i/>
              </w:rPr>
              <w:t>PopupMenu</w:t>
            </w:r>
          </w:p>
        </w:tc>
        <w:tc>
          <w:tcPr>
            <w:tcW w:w="7945" w:type="dxa"/>
          </w:tcPr>
          <w:p w:rsidR="002A5445" w:rsidRPr="003658B4" w:rsidRDefault="002A5445" w:rsidP="003658B4">
            <w:pPr>
              <w:spacing w:line="360" w:lineRule="auto"/>
              <w:rPr>
                <w:i/>
              </w:rPr>
            </w:pPr>
            <w:r w:rsidRPr="003658B4">
              <w:rPr>
                <w:i/>
              </w:rPr>
              <w:t>Көмекші немесе локальді меню. Әдетте бұл меню тышқанның оң жақ батырмасын шерткенде жеке терезеде пайда болады.</w:t>
            </w:r>
          </w:p>
        </w:tc>
      </w:tr>
      <w:tr w:rsidR="002A5445" w:rsidRPr="003658B4" w:rsidTr="001B2568">
        <w:trPr>
          <w:trHeight w:val="1100"/>
          <w:jc w:val="center"/>
        </w:trPr>
        <w:tc>
          <w:tcPr>
            <w:tcW w:w="1733" w:type="dxa"/>
          </w:tcPr>
          <w:p w:rsidR="002A5445" w:rsidRPr="003658B4" w:rsidRDefault="002A5445" w:rsidP="003658B4">
            <w:pPr>
              <w:spacing w:line="360" w:lineRule="auto"/>
              <w:rPr>
                <w:i/>
              </w:rPr>
            </w:pPr>
            <w:r w:rsidRPr="003658B4">
              <w:rPr>
                <w:i/>
              </w:rPr>
              <w:t>CheckBox</w:t>
            </w:r>
          </w:p>
        </w:tc>
        <w:tc>
          <w:tcPr>
            <w:tcW w:w="7945" w:type="dxa"/>
          </w:tcPr>
          <w:p w:rsidR="002A5445" w:rsidRPr="003658B4" w:rsidRDefault="002A5445" w:rsidP="003658B4">
            <w:pPr>
              <w:spacing w:line="360" w:lineRule="auto"/>
              <w:rPr>
                <w:i/>
              </w:rPr>
            </w:pPr>
            <w:r w:rsidRPr="003658B4">
              <w:rPr>
                <w:i/>
              </w:rPr>
              <w:t>Тәуелсіз ауыстырыпқосқыш. Жұмыс істеп тұрған программада бұл компонентті шерту оның Checked (таңдалған, таңдалмаған) деген логикалық қасиетін өзгертеді.</w:t>
            </w:r>
          </w:p>
        </w:tc>
      </w:tr>
      <w:tr w:rsidR="002A5445" w:rsidRPr="003658B4" w:rsidTr="001B2568">
        <w:trPr>
          <w:trHeight w:val="1478"/>
          <w:jc w:val="center"/>
        </w:trPr>
        <w:tc>
          <w:tcPr>
            <w:tcW w:w="1733" w:type="dxa"/>
          </w:tcPr>
          <w:p w:rsidR="002A5445" w:rsidRPr="003658B4" w:rsidRDefault="002A5445" w:rsidP="003658B4">
            <w:pPr>
              <w:spacing w:line="360" w:lineRule="auto"/>
              <w:rPr>
                <w:i/>
              </w:rPr>
            </w:pPr>
            <w:r w:rsidRPr="003658B4">
              <w:rPr>
                <w:i/>
              </w:rPr>
              <w:t>RadioButton</w:t>
            </w:r>
          </w:p>
        </w:tc>
        <w:tc>
          <w:tcPr>
            <w:tcW w:w="7945" w:type="dxa"/>
          </w:tcPr>
          <w:p w:rsidR="002A5445" w:rsidRPr="003658B4" w:rsidRDefault="002A5445" w:rsidP="003658B4">
            <w:pPr>
              <w:spacing w:line="360" w:lineRule="auto"/>
              <w:rPr>
                <w:i/>
              </w:rPr>
            </w:pPr>
            <w:r w:rsidRPr="003658B4">
              <w:rPr>
                <w:i/>
              </w:rPr>
              <w:t xml:space="preserve">Тәуелді ауыстырыпқосқыш. Әдетте топқа кемінде осындай бір компонентпен біріктіріледі. Ауыстырыпқосқышты шерту осы топтағы алдыңғы таңдалынған ауыстырыпқосқышты автоматты түрде босатуға алып келеді. </w:t>
            </w:r>
          </w:p>
        </w:tc>
      </w:tr>
      <w:tr w:rsidR="002A5445" w:rsidRPr="003658B4" w:rsidTr="001B2568">
        <w:trPr>
          <w:trHeight w:val="722"/>
          <w:jc w:val="center"/>
        </w:trPr>
        <w:tc>
          <w:tcPr>
            <w:tcW w:w="1733" w:type="dxa"/>
          </w:tcPr>
          <w:p w:rsidR="002A5445" w:rsidRPr="003658B4" w:rsidRDefault="002A5445" w:rsidP="003658B4">
            <w:pPr>
              <w:spacing w:line="360" w:lineRule="auto"/>
              <w:rPr>
                <w:i/>
              </w:rPr>
            </w:pPr>
            <w:r w:rsidRPr="003658B4">
              <w:rPr>
                <w:i/>
              </w:rPr>
              <w:t>ListBox</w:t>
            </w:r>
          </w:p>
        </w:tc>
        <w:tc>
          <w:tcPr>
            <w:tcW w:w="7945" w:type="dxa"/>
          </w:tcPr>
          <w:p w:rsidR="002A5445" w:rsidRPr="003658B4" w:rsidRDefault="002A5445" w:rsidP="003658B4">
            <w:pPr>
              <w:spacing w:line="360" w:lineRule="auto"/>
              <w:rPr>
                <w:i/>
              </w:rPr>
            </w:pPr>
            <w:r w:rsidRPr="003658B4">
              <w:rPr>
                <w:i/>
              </w:rPr>
              <w:t>Таңдау тізімі. Таңдалатын тізімнен тұрады және таңдалған тізім элементін бақылауға мүмкіндік береді.</w:t>
            </w:r>
          </w:p>
        </w:tc>
      </w:tr>
      <w:tr w:rsidR="002A5445" w:rsidRPr="003658B4" w:rsidTr="001B2568">
        <w:trPr>
          <w:trHeight w:val="739"/>
          <w:jc w:val="center"/>
        </w:trPr>
        <w:tc>
          <w:tcPr>
            <w:tcW w:w="1733" w:type="dxa"/>
          </w:tcPr>
          <w:p w:rsidR="002A5445" w:rsidRPr="003658B4" w:rsidRDefault="002A5445" w:rsidP="003658B4">
            <w:pPr>
              <w:spacing w:line="360" w:lineRule="auto"/>
              <w:rPr>
                <w:i/>
              </w:rPr>
            </w:pPr>
            <w:r w:rsidRPr="003658B4">
              <w:rPr>
                <w:i/>
              </w:rPr>
              <w:t>ComboBox</w:t>
            </w:r>
          </w:p>
        </w:tc>
        <w:tc>
          <w:tcPr>
            <w:tcW w:w="7945" w:type="dxa"/>
          </w:tcPr>
          <w:p w:rsidR="002A5445" w:rsidRPr="003658B4" w:rsidRDefault="002A5445" w:rsidP="003658B4">
            <w:pPr>
              <w:spacing w:line="360" w:lineRule="auto"/>
              <w:rPr>
                <w:i/>
              </w:rPr>
            </w:pPr>
            <w:r w:rsidRPr="003658B4">
              <w:rPr>
                <w:i/>
              </w:rPr>
              <w:t>Таңдаудың аралас тізімі. Жолдар тізімін ашылған немесе ашылатын тізім түрінде бейнелейді</w:t>
            </w:r>
            <w:r w:rsidRPr="003658B4">
              <w:rPr>
                <w:i/>
                <w:color w:val="FF6600"/>
              </w:rPr>
              <w:t xml:space="preserve">. </w:t>
            </w:r>
          </w:p>
        </w:tc>
      </w:tr>
      <w:tr w:rsidR="002A5445" w:rsidRPr="003658B4" w:rsidTr="001B2568">
        <w:trPr>
          <w:trHeight w:val="722"/>
          <w:jc w:val="center"/>
        </w:trPr>
        <w:tc>
          <w:tcPr>
            <w:tcW w:w="1733" w:type="dxa"/>
          </w:tcPr>
          <w:p w:rsidR="002A5445" w:rsidRPr="003658B4" w:rsidRDefault="002A5445" w:rsidP="003658B4">
            <w:pPr>
              <w:spacing w:line="360" w:lineRule="auto"/>
              <w:rPr>
                <w:i/>
              </w:rPr>
            </w:pPr>
            <w:r w:rsidRPr="003658B4">
              <w:rPr>
                <w:i/>
              </w:rPr>
              <w:t>ScrollBar</w:t>
            </w:r>
          </w:p>
        </w:tc>
        <w:tc>
          <w:tcPr>
            <w:tcW w:w="7945" w:type="dxa"/>
          </w:tcPr>
          <w:p w:rsidR="002A5445" w:rsidRPr="003658B4" w:rsidRDefault="002A5445" w:rsidP="003658B4">
            <w:pPr>
              <w:spacing w:line="360" w:lineRule="auto"/>
              <w:rPr>
                <w:i/>
              </w:rPr>
            </w:pPr>
            <w:r w:rsidRPr="003658B4">
              <w:rPr>
                <w:i/>
              </w:rPr>
              <w:t xml:space="preserve">Жылжыту жолағы. Ол тік және көлденең жолақ түрінде болады. </w:t>
            </w:r>
          </w:p>
        </w:tc>
      </w:tr>
      <w:tr w:rsidR="002A5445" w:rsidRPr="003658B4" w:rsidTr="001B2568">
        <w:trPr>
          <w:trHeight w:val="739"/>
          <w:jc w:val="center"/>
        </w:trPr>
        <w:tc>
          <w:tcPr>
            <w:tcW w:w="1733" w:type="dxa"/>
          </w:tcPr>
          <w:p w:rsidR="002A5445" w:rsidRPr="003658B4" w:rsidRDefault="002A5445" w:rsidP="003658B4">
            <w:pPr>
              <w:spacing w:line="360" w:lineRule="auto"/>
              <w:rPr>
                <w:i/>
              </w:rPr>
            </w:pPr>
            <w:r w:rsidRPr="003658B4">
              <w:rPr>
                <w:i/>
              </w:rPr>
              <w:t xml:space="preserve">GroupBox </w:t>
            </w:r>
          </w:p>
        </w:tc>
        <w:tc>
          <w:tcPr>
            <w:tcW w:w="7945" w:type="dxa"/>
          </w:tcPr>
          <w:p w:rsidR="002A5445" w:rsidRPr="003658B4" w:rsidRDefault="002A5445" w:rsidP="003658B4">
            <w:pPr>
              <w:spacing w:line="360" w:lineRule="auto"/>
              <w:rPr>
                <w:i/>
              </w:rPr>
            </w:pPr>
            <w:r w:rsidRPr="003658B4">
              <w:rPr>
                <w:i/>
              </w:rPr>
              <w:t>Элементтер тобы. Бұл компонент мағынсы бойынша бірнеше компоненттерді топтастыру үшін пайдаланылады.</w:t>
            </w:r>
          </w:p>
        </w:tc>
      </w:tr>
      <w:tr w:rsidR="002A5445" w:rsidRPr="003658B4" w:rsidTr="001B2568">
        <w:trPr>
          <w:trHeight w:val="1100"/>
          <w:jc w:val="center"/>
        </w:trPr>
        <w:tc>
          <w:tcPr>
            <w:tcW w:w="1733" w:type="dxa"/>
          </w:tcPr>
          <w:p w:rsidR="002A5445" w:rsidRPr="003658B4" w:rsidRDefault="002A5445" w:rsidP="003658B4">
            <w:pPr>
              <w:spacing w:line="360" w:lineRule="auto"/>
              <w:rPr>
                <w:i/>
              </w:rPr>
            </w:pPr>
            <w:r w:rsidRPr="003658B4">
              <w:rPr>
                <w:i/>
              </w:rPr>
              <w:t>RadioGroup</w:t>
            </w:r>
          </w:p>
        </w:tc>
        <w:tc>
          <w:tcPr>
            <w:tcW w:w="7945" w:type="dxa"/>
          </w:tcPr>
          <w:p w:rsidR="002A5445" w:rsidRPr="003658B4" w:rsidRDefault="002A5445" w:rsidP="003658B4">
            <w:pPr>
              <w:spacing w:line="360" w:lineRule="auto"/>
              <w:rPr>
                <w:i/>
              </w:rPr>
            </w:pPr>
            <w:r w:rsidRPr="003658B4">
              <w:rPr>
                <w:i/>
              </w:rPr>
              <w:t>Тәуелді ауыстырыпқосқыштар тобы. Жүйелі түрде орналасқан RadioButton батырмалар тобын құруда пайдаланылады.</w:t>
            </w:r>
          </w:p>
        </w:tc>
      </w:tr>
      <w:tr w:rsidR="002A5445" w:rsidRPr="003658B4" w:rsidTr="001B2568">
        <w:trPr>
          <w:trHeight w:val="1100"/>
          <w:jc w:val="center"/>
        </w:trPr>
        <w:tc>
          <w:tcPr>
            <w:tcW w:w="1733" w:type="dxa"/>
          </w:tcPr>
          <w:p w:rsidR="002A5445" w:rsidRPr="003658B4" w:rsidRDefault="002A5445" w:rsidP="003658B4">
            <w:pPr>
              <w:spacing w:line="360" w:lineRule="auto"/>
              <w:rPr>
                <w:i/>
              </w:rPr>
            </w:pPr>
            <w:r w:rsidRPr="003658B4">
              <w:rPr>
                <w:i/>
              </w:rPr>
              <w:t>Panel</w:t>
            </w:r>
          </w:p>
        </w:tc>
        <w:tc>
          <w:tcPr>
            <w:tcW w:w="7945" w:type="dxa"/>
          </w:tcPr>
          <w:p w:rsidR="002A5445" w:rsidRPr="003658B4" w:rsidRDefault="002A5445" w:rsidP="003658B4">
            <w:pPr>
              <w:spacing w:line="360" w:lineRule="auto"/>
              <w:rPr>
                <w:i/>
              </w:rPr>
            </w:pPr>
            <w:r w:rsidRPr="003658B4">
              <w:rPr>
                <w:i/>
              </w:rPr>
              <w:t>Панель. Бұл компонент GroupBox компоненті тәрізді бірнеше компоненттерді біріктіру үшін пайдаланылады. Мәтінді шығару компоненті ретінде де пайдаланыла алады.</w:t>
            </w:r>
          </w:p>
        </w:tc>
      </w:tr>
      <w:tr w:rsidR="002A5445" w:rsidRPr="003658B4" w:rsidTr="001B2568">
        <w:trPr>
          <w:trHeight w:val="739"/>
          <w:jc w:val="center"/>
        </w:trPr>
        <w:tc>
          <w:tcPr>
            <w:tcW w:w="1733" w:type="dxa"/>
          </w:tcPr>
          <w:p w:rsidR="002A5445" w:rsidRPr="003658B4" w:rsidRDefault="002A5445" w:rsidP="003658B4">
            <w:pPr>
              <w:spacing w:line="360" w:lineRule="auto"/>
              <w:rPr>
                <w:i/>
              </w:rPr>
            </w:pPr>
            <w:r w:rsidRPr="003658B4">
              <w:rPr>
                <w:i/>
              </w:rPr>
              <w:t>ActionList</w:t>
            </w:r>
          </w:p>
        </w:tc>
        <w:tc>
          <w:tcPr>
            <w:tcW w:w="7945" w:type="dxa"/>
          </w:tcPr>
          <w:p w:rsidR="002A5445" w:rsidRPr="003658B4" w:rsidRDefault="002A5445" w:rsidP="003658B4">
            <w:pPr>
              <w:spacing w:line="360" w:lineRule="auto"/>
              <w:rPr>
                <w:i/>
              </w:rPr>
            </w:pPr>
            <w:r w:rsidRPr="003658B4">
              <w:rPr>
                <w:i/>
              </w:rPr>
              <w:t xml:space="preserve">Әрекеттер тізімі. </w:t>
            </w:r>
          </w:p>
        </w:tc>
      </w:tr>
      <w:tr w:rsidR="002A5445" w:rsidRPr="003658B4" w:rsidTr="001B2568">
        <w:trPr>
          <w:trHeight w:val="722"/>
          <w:jc w:val="center"/>
        </w:trPr>
        <w:tc>
          <w:tcPr>
            <w:tcW w:w="1733" w:type="dxa"/>
          </w:tcPr>
          <w:p w:rsidR="002A5445" w:rsidRPr="003658B4" w:rsidRDefault="002A5445" w:rsidP="003658B4">
            <w:pPr>
              <w:spacing w:line="360" w:lineRule="auto"/>
              <w:rPr>
                <w:i/>
              </w:rPr>
            </w:pPr>
            <w:r w:rsidRPr="003658B4">
              <w:rPr>
                <w:i/>
              </w:rPr>
              <w:t>Label</w:t>
            </w:r>
          </w:p>
        </w:tc>
        <w:tc>
          <w:tcPr>
            <w:tcW w:w="7945" w:type="dxa"/>
          </w:tcPr>
          <w:p w:rsidR="002A5445" w:rsidRPr="003658B4" w:rsidRDefault="002A5445" w:rsidP="003658B4">
            <w:pPr>
              <w:spacing w:line="360" w:lineRule="auto"/>
              <w:rPr>
                <w:i/>
              </w:rPr>
            </w:pPr>
            <w:r w:rsidRPr="003658B4">
              <w:rPr>
                <w:i/>
              </w:rPr>
              <w:t>Белгі. Бұл компонент терезеде шағын жазбалардыорналастыруғапайдаланылады.</w:t>
            </w:r>
          </w:p>
        </w:tc>
      </w:tr>
      <w:tr w:rsidR="002A5445" w:rsidRPr="003658B4" w:rsidTr="001B2568">
        <w:trPr>
          <w:trHeight w:val="739"/>
          <w:jc w:val="center"/>
        </w:trPr>
        <w:tc>
          <w:tcPr>
            <w:tcW w:w="1733" w:type="dxa"/>
          </w:tcPr>
          <w:p w:rsidR="002A5445" w:rsidRPr="003658B4" w:rsidRDefault="002A5445" w:rsidP="003658B4">
            <w:pPr>
              <w:spacing w:line="360" w:lineRule="auto"/>
              <w:rPr>
                <w:i/>
              </w:rPr>
            </w:pPr>
            <w:r w:rsidRPr="003658B4">
              <w:rPr>
                <w:i/>
              </w:rPr>
              <w:t>Edit</w:t>
            </w:r>
          </w:p>
        </w:tc>
        <w:tc>
          <w:tcPr>
            <w:tcW w:w="7945" w:type="dxa"/>
          </w:tcPr>
          <w:p w:rsidR="002A5445" w:rsidRPr="003658B4" w:rsidRDefault="002A5445" w:rsidP="003658B4">
            <w:pPr>
              <w:spacing w:line="360" w:lineRule="auto"/>
              <w:rPr>
                <w:i/>
              </w:rPr>
            </w:pPr>
            <w:r w:rsidRPr="003658B4">
              <w:rPr>
                <w:i/>
              </w:rPr>
              <w:t>Біржолды мәтіндік редактор. Бір жолдық мәтінді шығаруға, енгізуге немесе редактірлеуге арналған.</w:t>
            </w:r>
          </w:p>
        </w:tc>
      </w:tr>
      <w:tr w:rsidR="002A5445" w:rsidRPr="003658B4" w:rsidTr="001B2568">
        <w:trPr>
          <w:trHeight w:val="739"/>
          <w:jc w:val="center"/>
        </w:trPr>
        <w:tc>
          <w:tcPr>
            <w:tcW w:w="1733" w:type="dxa"/>
          </w:tcPr>
          <w:p w:rsidR="002A5445" w:rsidRPr="003658B4" w:rsidRDefault="002A5445" w:rsidP="003658B4">
            <w:pPr>
              <w:spacing w:line="360" w:lineRule="auto"/>
              <w:rPr>
                <w:i/>
              </w:rPr>
            </w:pPr>
            <w:r w:rsidRPr="003658B4">
              <w:rPr>
                <w:i/>
              </w:rPr>
              <w:t>Memo</w:t>
            </w:r>
          </w:p>
        </w:tc>
        <w:tc>
          <w:tcPr>
            <w:tcW w:w="7945" w:type="dxa"/>
          </w:tcPr>
          <w:p w:rsidR="002A5445" w:rsidRPr="003658B4" w:rsidRDefault="002A5445" w:rsidP="003658B4">
            <w:pPr>
              <w:spacing w:line="360" w:lineRule="auto"/>
              <w:rPr>
                <w:i/>
              </w:rPr>
            </w:pPr>
            <w:r w:rsidRPr="003658B4">
              <w:rPr>
                <w:i/>
              </w:rPr>
              <w:t xml:space="preserve">Көпжолды мәтіндік редактор. Көпжолды мәтінді енгізуде және/немесе бейнелеуде пайдаланылады. </w:t>
            </w:r>
          </w:p>
        </w:tc>
      </w:tr>
    </w:tbl>
    <w:p w:rsidR="002A5445" w:rsidRDefault="002A5445" w:rsidP="003658B4">
      <w:pPr>
        <w:spacing w:line="360" w:lineRule="auto"/>
        <w:rPr>
          <w:lang w:val="kk-KZ"/>
        </w:rPr>
      </w:pPr>
      <w:r w:rsidRPr="003658B4">
        <w:rPr>
          <w:i/>
          <w:lang w:val="kk-KZ"/>
        </w:rPr>
        <w:t>Additional парақ.</w:t>
      </w:r>
      <w:r w:rsidRPr="003658B4">
        <w:rPr>
          <w:lang w:val="kk-KZ"/>
        </w:rPr>
        <w:t xml:space="preserve"> Additional парағында диалогтық терезелердің түрлерін әртүрлі етіп жасауға мүмкіндік беретін қосымша компоненттер</w:t>
      </w:r>
      <w:r>
        <w:rPr>
          <w:lang w:val="kk-KZ"/>
        </w:rPr>
        <w:t>ін кеесі мақалада жариялаймыз.</w:t>
      </w:r>
    </w:p>
    <w:p w:rsidR="002A5445" w:rsidRDefault="002A5445" w:rsidP="003658B4">
      <w:pPr>
        <w:spacing w:line="360" w:lineRule="auto"/>
        <w:rPr>
          <w:lang w:val="kk-KZ"/>
        </w:rPr>
      </w:pPr>
    </w:p>
    <w:p w:rsidR="002A5445" w:rsidRPr="00F31F9D" w:rsidRDefault="002A5445" w:rsidP="003658B4">
      <w:pPr>
        <w:autoSpaceDE w:val="0"/>
        <w:autoSpaceDN w:val="0"/>
        <w:adjustRightInd w:val="0"/>
        <w:spacing w:line="360" w:lineRule="auto"/>
        <w:ind w:firstLine="709"/>
        <w:jc w:val="both"/>
        <w:rPr>
          <w:b/>
          <w:color w:val="000000"/>
          <w:lang w:val="kk-KZ"/>
        </w:rPr>
      </w:pPr>
      <w:r w:rsidRPr="00F31F9D">
        <w:rPr>
          <w:b/>
          <w:color w:val="000000"/>
          <w:lang w:val="kk-KZ"/>
        </w:rPr>
        <w:t xml:space="preserve">Қолданылған әдебиеттер тізімі: </w:t>
      </w:r>
    </w:p>
    <w:p w:rsidR="002A5445" w:rsidRPr="005A32AE" w:rsidRDefault="002A5445" w:rsidP="003658B4">
      <w:pPr>
        <w:numPr>
          <w:ilvl w:val="0"/>
          <w:numId w:val="14"/>
        </w:numPr>
        <w:tabs>
          <w:tab w:val="left" w:pos="1120"/>
        </w:tabs>
        <w:spacing w:line="360" w:lineRule="auto"/>
        <w:ind w:left="0" w:firstLine="709"/>
        <w:jc w:val="both"/>
        <w:rPr>
          <w:lang w:val="kk-KZ"/>
        </w:rPr>
      </w:pPr>
      <w:r w:rsidRPr="005A32AE">
        <w:rPr>
          <w:lang w:val="kk-KZ"/>
        </w:rPr>
        <w:t>ГофманВ., Хомоненко А, “Delphi 7” Санк-Петербург 2003 г.</w:t>
      </w:r>
    </w:p>
    <w:p w:rsidR="002A5445" w:rsidRPr="005A32AE" w:rsidRDefault="002A5445" w:rsidP="003658B4">
      <w:pPr>
        <w:numPr>
          <w:ilvl w:val="0"/>
          <w:numId w:val="14"/>
        </w:numPr>
        <w:tabs>
          <w:tab w:val="left" w:pos="1120"/>
        </w:tabs>
        <w:spacing w:line="360" w:lineRule="auto"/>
        <w:ind w:left="0" w:firstLine="709"/>
        <w:jc w:val="both"/>
        <w:rPr>
          <w:lang w:val="kk-KZ"/>
        </w:rPr>
      </w:pPr>
      <w:r w:rsidRPr="005A32AE">
        <w:rPr>
          <w:lang w:val="kk-KZ"/>
        </w:rPr>
        <w:t xml:space="preserve">Н.Культин. «Основы программирования в </w:t>
      </w:r>
      <w:r w:rsidRPr="005A32AE">
        <w:rPr>
          <w:lang w:val="en-US"/>
        </w:rPr>
        <w:t>Delphi</w:t>
      </w:r>
      <w:r w:rsidRPr="005A32AE">
        <w:t xml:space="preserve"> 7</w:t>
      </w:r>
      <w:r w:rsidRPr="005A32AE">
        <w:rPr>
          <w:lang w:val="kk-KZ"/>
        </w:rPr>
        <w:t>». «БХВ-Петербург». 2003г.</w:t>
      </w:r>
    </w:p>
    <w:p w:rsidR="002A5445" w:rsidRPr="005A32AE" w:rsidRDefault="002A5445" w:rsidP="003658B4">
      <w:pPr>
        <w:numPr>
          <w:ilvl w:val="0"/>
          <w:numId w:val="14"/>
        </w:numPr>
        <w:tabs>
          <w:tab w:val="left" w:pos="1120"/>
        </w:tabs>
        <w:spacing w:line="360" w:lineRule="auto"/>
        <w:ind w:left="0" w:firstLine="709"/>
        <w:jc w:val="both"/>
        <w:rPr>
          <w:lang w:val="kk-KZ"/>
        </w:rPr>
      </w:pPr>
      <w:r w:rsidRPr="005A32AE">
        <w:rPr>
          <w:lang w:val="kk-KZ"/>
        </w:rPr>
        <w:t>А. Я. Архангельский. Програмирование в Delphi 6. М: “Бином”, 2002.</w:t>
      </w:r>
    </w:p>
    <w:p w:rsidR="002A5445" w:rsidRPr="005A32AE" w:rsidRDefault="002A5445" w:rsidP="003658B4">
      <w:pPr>
        <w:numPr>
          <w:ilvl w:val="0"/>
          <w:numId w:val="14"/>
        </w:numPr>
        <w:tabs>
          <w:tab w:val="left" w:pos="1120"/>
        </w:tabs>
        <w:spacing w:line="360" w:lineRule="auto"/>
        <w:ind w:left="0" w:firstLine="709"/>
        <w:jc w:val="both"/>
        <w:rPr>
          <w:lang w:val="kk-KZ"/>
        </w:rPr>
      </w:pPr>
      <w:r w:rsidRPr="005A32AE">
        <w:rPr>
          <w:lang w:val="kk-KZ"/>
        </w:rPr>
        <w:t>Баженова И. Ю. Delphi 7 самоучитель програмиста. Учебно – справочное пособье. М: “ Кудиц - Образ ”, 2003.</w:t>
      </w:r>
    </w:p>
    <w:p w:rsidR="002A5445" w:rsidRPr="00F31F9D" w:rsidRDefault="002A5445" w:rsidP="003658B4">
      <w:pPr>
        <w:spacing w:line="360" w:lineRule="auto"/>
        <w:ind w:left="360"/>
        <w:jc w:val="right"/>
      </w:pPr>
      <w:r w:rsidRPr="00F31F9D">
        <w:rPr>
          <w:lang w:val="kk-KZ"/>
        </w:rPr>
        <w:tab/>
      </w:r>
      <w:r w:rsidRPr="00F31F9D">
        <w:rPr>
          <w:b/>
        </w:rPr>
        <w:t>Научный руководитель:</w:t>
      </w:r>
    </w:p>
    <w:p w:rsidR="002A5445" w:rsidRPr="00295734" w:rsidRDefault="002A5445" w:rsidP="003658B4">
      <w:pPr>
        <w:tabs>
          <w:tab w:val="left" w:pos="6975"/>
        </w:tabs>
        <w:spacing w:line="360" w:lineRule="auto"/>
        <w:jc w:val="right"/>
      </w:pPr>
      <w:r w:rsidRPr="00F31F9D">
        <w:rPr>
          <w:lang w:val="kk-KZ"/>
        </w:rPr>
        <w:t>(</w:t>
      </w:r>
      <w:r w:rsidRPr="00F31F9D">
        <w:rPr>
          <w:lang w:val="en-US"/>
        </w:rPr>
        <w:t>Ph</w:t>
      </w:r>
      <w:r w:rsidRPr="00F31F9D">
        <w:t>.</w:t>
      </w:r>
      <w:r w:rsidRPr="00F31F9D">
        <w:rPr>
          <w:lang w:val="en-US"/>
        </w:rPr>
        <w:t>D</w:t>
      </w:r>
      <w:r w:rsidRPr="00F31F9D">
        <w:t>.</w:t>
      </w:r>
      <w:r w:rsidRPr="00F31F9D">
        <w:rPr>
          <w:lang w:val="kk-KZ"/>
        </w:rPr>
        <w:t>) –Технических наук Шалтабаев Алтай Аканович</w:t>
      </w:r>
      <w:r w:rsidRPr="00295734">
        <w:t>.</w:t>
      </w:r>
    </w:p>
    <w:p w:rsidR="002A5445" w:rsidRDefault="002A5445" w:rsidP="003658B4">
      <w:pPr>
        <w:rPr>
          <w:lang w:val="kk-KZ"/>
        </w:rPr>
      </w:pPr>
    </w:p>
    <w:p w:rsidR="002A5445" w:rsidRPr="00531DEA" w:rsidRDefault="002A5445" w:rsidP="00531DEA">
      <w:pPr>
        <w:rPr>
          <w:lang w:val="kk-KZ"/>
        </w:rPr>
      </w:pPr>
    </w:p>
    <w:p w:rsidR="002A5445" w:rsidRDefault="002A5445" w:rsidP="00531DEA">
      <w:pPr>
        <w:tabs>
          <w:tab w:val="left" w:pos="2100"/>
        </w:tabs>
        <w:rPr>
          <w:lang w:val="kk-KZ"/>
        </w:rPr>
      </w:pPr>
    </w:p>
    <w:p w:rsidR="002A5445" w:rsidRDefault="002A5445" w:rsidP="00531DEA">
      <w:pPr>
        <w:tabs>
          <w:tab w:val="left" w:pos="2100"/>
        </w:tabs>
        <w:rPr>
          <w:lang w:val="kk-KZ"/>
        </w:rPr>
      </w:pPr>
    </w:p>
    <w:p w:rsidR="002A5445" w:rsidRDefault="002A5445" w:rsidP="00531DEA">
      <w:pPr>
        <w:tabs>
          <w:tab w:val="left" w:pos="2100"/>
        </w:tabs>
        <w:rPr>
          <w:lang w:val="kk-KZ"/>
        </w:rPr>
      </w:pPr>
    </w:p>
    <w:p w:rsidR="002A5445" w:rsidRPr="00531DEA" w:rsidRDefault="002A5445" w:rsidP="00531DEA">
      <w:pPr>
        <w:tabs>
          <w:tab w:val="left" w:pos="2100"/>
        </w:tabs>
        <w:rPr>
          <w:lang w:val="kk-KZ"/>
        </w:rPr>
      </w:pPr>
    </w:p>
    <w:sectPr w:rsidR="002A5445" w:rsidRPr="00531DEA" w:rsidSect="006B12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87377"/>
    <w:multiLevelType w:val="hybridMultilevel"/>
    <w:tmpl w:val="91F604E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5">
      <w:start w:val="1"/>
      <w:numFmt w:val="bullet"/>
      <w:lvlText w:val=""/>
      <w:lvlJc w:val="left"/>
      <w:pPr>
        <w:tabs>
          <w:tab w:val="num" w:pos="3600"/>
        </w:tabs>
        <w:ind w:left="3600" w:hanging="360"/>
      </w:pPr>
      <w:rPr>
        <w:rFonts w:ascii="Wingdings" w:hAnsi="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C0794E"/>
    <w:multiLevelType w:val="hybridMultilevel"/>
    <w:tmpl w:val="E196C5E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F15F19"/>
    <w:multiLevelType w:val="hybridMultilevel"/>
    <w:tmpl w:val="18DC2E9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A5699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16C8396E"/>
    <w:multiLevelType w:val="hybridMultilevel"/>
    <w:tmpl w:val="FA402DE0"/>
    <w:lvl w:ilvl="0" w:tplc="0419000F">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817FE3"/>
    <w:multiLevelType w:val="hybridMultilevel"/>
    <w:tmpl w:val="EFC4B6E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19802A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34747955"/>
    <w:multiLevelType w:val="hybridMultilevel"/>
    <w:tmpl w:val="FFD661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85D0771"/>
    <w:multiLevelType w:val="hybridMultilevel"/>
    <w:tmpl w:val="668EDE6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26014E7"/>
    <w:multiLevelType w:val="hybridMultilevel"/>
    <w:tmpl w:val="020E399A"/>
    <w:lvl w:ilvl="0" w:tplc="21CAAF3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0494781"/>
    <w:multiLevelType w:val="hybridMultilevel"/>
    <w:tmpl w:val="BD38BF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7F5000A"/>
    <w:multiLevelType w:val="hybridMultilevel"/>
    <w:tmpl w:val="7D0A75A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713605C4"/>
    <w:multiLevelType w:val="hybridMultilevel"/>
    <w:tmpl w:val="AC167C0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9911088"/>
    <w:multiLevelType w:val="hybridMultilevel"/>
    <w:tmpl w:val="B89254AA"/>
    <w:lvl w:ilvl="0" w:tplc="5ED0EE42">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7"/>
  </w:num>
  <w:num w:numId="4">
    <w:abstractNumId w:val="5"/>
  </w:num>
  <w:num w:numId="5">
    <w:abstractNumId w:val="12"/>
  </w:num>
  <w:num w:numId="6">
    <w:abstractNumId w:val="10"/>
  </w:num>
  <w:num w:numId="7">
    <w:abstractNumId w:val="2"/>
  </w:num>
  <w:num w:numId="8">
    <w:abstractNumId w:val="3"/>
  </w:num>
  <w:num w:numId="9">
    <w:abstractNumId w:val="6"/>
  </w:num>
  <w:num w:numId="10">
    <w:abstractNumId w:val="8"/>
  </w:num>
  <w:num w:numId="11">
    <w:abstractNumId w:val="1"/>
  </w:num>
  <w:num w:numId="12">
    <w:abstractNumId w:val="0"/>
  </w:num>
  <w:num w:numId="13">
    <w:abstractNumId w:val="9"/>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58B4"/>
    <w:rsid w:val="00006486"/>
    <w:rsid w:val="0002243A"/>
    <w:rsid w:val="000536EA"/>
    <w:rsid w:val="00077AF0"/>
    <w:rsid w:val="00084B1F"/>
    <w:rsid w:val="000852CD"/>
    <w:rsid w:val="000A0960"/>
    <w:rsid w:val="000A2DCD"/>
    <w:rsid w:val="000A3C12"/>
    <w:rsid w:val="000B15EE"/>
    <w:rsid w:val="000B37AB"/>
    <w:rsid w:val="000C1B66"/>
    <w:rsid w:val="000C7AF0"/>
    <w:rsid w:val="000F731F"/>
    <w:rsid w:val="00101C8E"/>
    <w:rsid w:val="001246FE"/>
    <w:rsid w:val="00136C07"/>
    <w:rsid w:val="001400CF"/>
    <w:rsid w:val="00141007"/>
    <w:rsid w:val="001537B1"/>
    <w:rsid w:val="00154C4A"/>
    <w:rsid w:val="00154CC4"/>
    <w:rsid w:val="001773EA"/>
    <w:rsid w:val="00177AA7"/>
    <w:rsid w:val="00192E3A"/>
    <w:rsid w:val="00195B54"/>
    <w:rsid w:val="00195B6C"/>
    <w:rsid w:val="001A2AFB"/>
    <w:rsid w:val="001A5CA0"/>
    <w:rsid w:val="001B0E05"/>
    <w:rsid w:val="001B2568"/>
    <w:rsid w:val="001C0CD1"/>
    <w:rsid w:val="001C211F"/>
    <w:rsid w:val="001C3D83"/>
    <w:rsid w:val="001D5F38"/>
    <w:rsid w:val="001E0568"/>
    <w:rsid w:val="001E2A6C"/>
    <w:rsid w:val="001E5C7B"/>
    <w:rsid w:val="001F7C24"/>
    <w:rsid w:val="002047C6"/>
    <w:rsid w:val="00205122"/>
    <w:rsid w:val="00205712"/>
    <w:rsid w:val="002220DA"/>
    <w:rsid w:val="002259EC"/>
    <w:rsid w:val="0023452E"/>
    <w:rsid w:val="00237AA6"/>
    <w:rsid w:val="00241031"/>
    <w:rsid w:val="00250F04"/>
    <w:rsid w:val="002703A4"/>
    <w:rsid w:val="00282C5F"/>
    <w:rsid w:val="00295734"/>
    <w:rsid w:val="002A152D"/>
    <w:rsid w:val="002A5445"/>
    <w:rsid w:val="002B5D64"/>
    <w:rsid w:val="002C0955"/>
    <w:rsid w:val="002D5063"/>
    <w:rsid w:val="002E2B52"/>
    <w:rsid w:val="002E43B9"/>
    <w:rsid w:val="002E76A9"/>
    <w:rsid w:val="00301A0A"/>
    <w:rsid w:val="00304CE0"/>
    <w:rsid w:val="003051E4"/>
    <w:rsid w:val="00310108"/>
    <w:rsid w:val="003114EC"/>
    <w:rsid w:val="003251C8"/>
    <w:rsid w:val="00327330"/>
    <w:rsid w:val="00330244"/>
    <w:rsid w:val="00336A11"/>
    <w:rsid w:val="003400B1"/>
    <w:rsid w:val="00343D2D"/>
    <w:rsid w:val="0034588F"/>
    <w:rsid w:val="00347ABC"/>
    <w:rsid w:val="003643F2"/>
    <w:rsid w:val="00364E39"/>
    <w:rsid w:val="003658B4"/>
    <w:rsid w:val="0037041E"/>
    <w:rsid w:val="003821E2"/>
    <w:rsid w:val="003A3C28"/>
    <w:rsid w:val="003B4795"/>
    <w:rsid w:val="003C213D"/>
    <w:rsid w:val="003C50EB"/>
    <w:rsid w:val="003E11EF"/>
    <w:rsid w:val="003E1463"/>
    <w:rsid w:val="003E2233"/>
    <w:rsid w:val="003E2D82"/>
    <w:rsid w:val="003F137A"/>
    <w:rsid w:val="003F138C"/>
    <w:rsid w:val="003F262A"/>
    <w:rsid w:val="00402EC3"/>
    <w:rsid w:val="00421C08"/>
    <w:rsid w:val="004411D5"/>
    <w:rsid w:val="0044342E"/>
    <w:rsid w:val="004457C7"/>
    <w:rsid w:val="0045424A"/>
    <w:rsid w:val="0045530C"/>
    <w:rsid w:val="00461B2F"/>
    <w:rsid w:val="00465C71"/>
    <w:rsid w:val="004712CC"/>
    <w:rsid w:val="00476E67"/>
    <w:rsid w:val="00485B0D"/>
    <w:rsid w:val="004879EF"/>
    <w:rsid w:val="00487EE6"/>
    <w:rsid w:val="004A51D0"/>
    <w:rsid w:val="004B39E6"/>
    <w:rsid w:val="004C5B0F"/>
    <w:rsid w:val="004D2EF0"/>
    <w:rsid w:val="004E5A4E"/>
    <w:rsid w:val="0050272F"/>
    <w:rsid w:val="00502876"/>
    <w:rsid w:val="00520932"/>
    <w:rsid w:val="0053195F"/>
    <w:rsid w:val="00531DEA"/>
    <w:rsid w:val="00533AE2"/>
    <w:rsid w:val="00566210"/>
    <w:rsid w:val="00570761"/>
    <w:rsid w:val="00570C7A"/>
    <w:rsid w:val="005A07F3"/>
    <w:rsid w:val="005A32AE"/>
    <w:rsid w:val="005B1272"/>
    <w:rsid w:val="005B72E1"/>
    <w:rsid w:val="005B762A"/>
    <w:rsid w:val="005C5815"/>
    <w:rsid w:val="005D1933"/>
    <w:rsid w:val="005D39A2"/>
    <w:rsid w:val="005D71EE"/>
    <w:rsid w:val="005E641E"/>
    <w:rsid w:val="00603B3C"/>
    <w:rsid w:val="0060510B"/>
    <w:rsid w:val="006068BE"/>
    <w:rsid w:val="006132EA"/>
    <w:rsid w:val="006144B2"/>
    <w:rsid w:val="00615C72"/>
    <w:rsid w:val="00635A12"/>
    <w:rsid w:val="00640D02"/>
    <w:rsid w:val="00641D9F"/>
    <w:rsid w:val="00643DA5"/>
    <w:rsid w:val="00646556"/>
    <w:rsid w:val="00646E1C"/>
    <w:rsid w:val="00673E24"/>
    <w:rsid w:val="00674656"/>
    <w:rsid w:val="0067558D"/>
    <w:rsid w:val="006809D1"/>
    <w:rsid w:val="00691AC8"/>
    <w:rsid w:val="006A0ED8"/>
    <w:rsid w:val="006B127E"/>
    <w:rsid w:val="006B3343"/>
    <w:rsid w:val="006B36EA"/>
    <w:rsid w:val="006D1421"/>
    <w:rsid w:val="006D52B1"/>
    <w:rsid w:val="006D687F"/>
    <w:rsid w:val="006E7574"/>
    <w:rsid w:val="00702D75"/>
    <w:rsid w:val="00706DC8"/>
    <w:rsid w:val="00707049"/>
    <w:rsid w:val="00714694"/>
    <w:rsid w:val="00720A27"/>
    <w:rsid w:val="00731116"/>
    <w:rsid w:val="007437EC"/>
    <w:rsid w:val="00744867"/>
    <w:rsid w:val="00756C09"/>
    <w:rsid w:val="00760C1B"/>
    <w:rsid w:val="00763797"/>
    <w:rsid w:val="00767B5D"/>
    <w:rsid w:val="007747F0"/>
    <w:rsid w:val="00774E14"/>
    <w:rsid w:val="00777BC5"/>
    <w:rsid w:val="0078031A"/>
    <w:rsid w:val="007A066C"/>
    <w:rsid w:val="007B5C72"/>
    <w:rsid w:val="007C1F7A"/>
    <w:rsid w:val="007C5C25"/>
    <w:rsid w:val="007C6550"/>
    <w:rsid w:val="007C773E"/>
    <w:rsid w:val="007D1FAD"/>
    <w:rsid w:val="007D3E7D"/>
    <w:rsid w:val="007D5D37"/>
    <w:rsid w:val="007D7823"/>
    <w:rsid w:val="007E32DD"/>
    <w:rsid w:val="007F7A31"/>
    <w:rsid w:val="008010AB"/>
    <w:rsid w:val="008048A5"/>
    <w:rsid w:val="00807B0D"/>
    <w:rsid w:val="008100EE"/>
    <w:rsid w:val="00811CEE"/>
    <w:rsid w:val="0081568E"/>
    <w:rsid w:val="00816AAD"/>
    <w:rsid w:val="00822578"/>
    <w:rsid w:val="00825DDA"/>
    <w:rsid w:val="00826B4A"/>
    <w:rsid w:val="0083142A"/>
    <w:rsid w:val="008336DD"/>
    <w:rsid w:val="00833CAD"/>
    <w:rsid w:val="00842580"/>
    <w:rsid w:val="00842A06"/>
    <w:rsid w:val="008506F3"/>
    <w:rsid w:val="0085230B"/>
    <w:rsid w:val="00857810"/>
    <w:rsid w:val="008609E1"/>
    <w:rsid w:val="008B2FF9"/>
    <w:rsid w:val="008B39A4"/>
    <w:rsid w:val="008C2130"/>
    <w:rsid w:val="008D2E7E"/>
    <w:rsid w:val="008D3974"/>
    <w:rsid w:val="008D591A"/>
    <w:rsid w:val="008F2B52"/>
    <w:rsid w:val="00905DC4"/>
    <w:rsid w:val="00913768"/>
    <w:rsid w:val="00936DDD"/>
    <w:rsid w:val="009540A8"/>
    <w:rsid w:val="00956B88"/>
    <w:rsid w:val="009608EF"/>
    <w:rsid w:val="00961A50"/>
    <w:rsid w:val="009727D9"/>
    <w:rsid w:val="00983132"/>
    <w:rsid w:val="009850DC"/>
    <w:rsid w:val="0098571D"/>
    <w:rsid w:val="00985AA5"/>
    <w:rsid w:val="009861E0"/>
    <w:rsid w:val="009864DE"/>
    <w:rsid w:val="00991062"/>
    <w:rsid w:val="0099203E"/>
    <w:rsid w:val="00996D55"/>
    <w:rsid w:val="009A0178"/>
    <w:rsid w:val="009B02F7"/>
    <w:rsid w:val="009E1FBE"/>
    <w:rsid w:val="009F1CCD"/>
    <w:rsid w:val="009F5E29"/>
    <w:rsid w:val="00A00B9D"/>
    <w:rsid w:val="00A026ED"/>
    <w:rsid w:val="00A176BF"/>
    <w:rsid w:val="00A22902"/>
    <w:rsid w:val="00A254A8"/>
    <w:rsid w:val="00A3328D"/>
    <w:rsid w:val="00A528D0"/>
    <w:rsid w:val="00A54F5B"/>
    <w:rsid w:val="00A76BE5"/>
    <w:rsid w:val="00A80CD5"/>
    <w:rsid w:val="00A857E9"/>
    <w:rsid w:val="00AB48DC"/>
    <w:rsid w:val="00AB604F"/>
    <w:rsid w:val="00AD178C"/>
    <w:rsid w:val="00AD300D"/>
    <w:rsid w:val="00AE3144"/>
    <w:rsid w:val="00AF10CB"/>
    <w:rsid w:val="00B12755"/>
    <w:rsid w:val="00B209E0"/>
    <w:rsid w:val="00B21338"/>
    <w:rsid w:val="00B262FF"/>
    <w:rsid w:val="00B3008F"/>
    <w:rsid w:val="00B41003"/>
    <w:rsid w:val="00B417E3"/>
    <w:rsid w:val="00B434BC"/>
    <w:rsid w:val="00B44989"/>
    <w:rsid w:val="00B4558D"/>
    <w:rsid w:val="00B779C8"/>
    <w:rsid w:val="00B85436"/>
    <w:rsid w:val="00B92FC6"/>
    <w:rsid w:val="00BA6745"/>
    <w:rsid w:val="00BB0C87"/>
    <w:rsid w:val="00BC2D44"/>
    <w:rsid w:val="00BC6A2B"/>
    <w:rsid w:val="00BC7CAA"/>
    <w:rsid w:val="00BD6684"/>
    <w:rsid w:val="00BD68E0"/>
    <w:rsid w:val="00BE46AB"/>
    <w:rsid w:val="00BE5790"/>
    <w:rsid w:val="00BE7763"/>
    <w:rsid w:val="00BF3442"/>
    <w:rsid w:val="00C05509"/>
    <w:rsid w:val="00C06099"/>
    <w:rsid w:val="00C24152"/>
    <w:rsid w:val="00C25BC7"/>
    <w:rsid w:val="00C36157"/>
    <w:rsid w:val="00C406F5"/>
    <w:rsid w:val="00C41CCF"/>
    <w:rsid w:val="00C869C7"/>
    <w:rsid w:val="00C90C9F"/>
    <w:rsid w:val="00CC068D"/>
    <w:rsid w:val="00CC0D35"/>
    <w:rsid w:val="00CD1F0E"/>
    <w:rsid w:val="00CD78CF"/>
    <w:rsid w:val="00D018B7"/>
    <w:rsid w:val="00D031DA"/>
    <w:rsid w:val="00D04B43"/>
    <w:rsid w:val="00D05A66"/>
    <w:rsid w:val="00D05E4C"/>
    <w:rsid w:val="00D10A7A"/>
    <w:rsid w:val="00D129BF"/>
    <w:rsid w:val="00D23292"/>
    <w:rsid w:val="00D27B89"/>
    <w:rsid w:val="00D452BD"/>
    <w:rsid w:val="00D511AF"/>
    <w:rsid w:val="00D54943"/>
    <w:rsid w:val="00D57C26"/>
    <w:rsid w:val="00D6082C"/>
    <w:rsid w:val="00D65B2C"/>
    <w:rsid w:val="00D67D14"/>
    <w:rsid w:val="00D712F0"/>
    <w:rsid w:val="00D72D02"/>
    <w:rsid w:val="00D77F6A"/>
    <w:rsid w:val="00DA15AA"/>
    <w:rsid w:val="00DA3A8C"/>
    <w:rsid w:val="00DB174E"/>
    <w:rsid w:val="00DE472C"/>
    <w:rsid w:val="00DF533A"/>
    <w:rsid w:val="00DF5CD2"/>
    <w:rsid w:val="00DF6E01"/>
    <w:rsid w:val="00E13F1A"/>
    <w:rsid w:val="00E25D24"/>
    <w:rsid w:val="00E36E1D"/>
    <w:rsid w:val="00E415FC"/>
    <w:rsid w:val="00E4665A"/>
    <w:rsid w:val="00E507DA"/>
    <w:rsid w:val="00E54DBC"/>
    <w:rsid w:val="00E56099"/>
    <w:rsid w:val="00E654D3"/>
    <w:rsid w:val="00E664F6"/>
    <w:rsid w:val="00E66A1A"/>
    <w:rsid w:val="00E813D7"/>
    <w:rsid w:val="00E86FC2"/>
    <w:rsid w:val="00E872EB"/>
    <w:rsid w:val="00E93528"/>
    <w:rsid w:val="00E9372D"/>
    <w:rsid w:val="00E965F1"/>
    <w:rsid w:val="00EB674C"/>
    <w:rsid w:val="00EC1247"/>
    <w:rsid w:val="00EC36AB"/>
    <w:rsid w:val="00EC4690"/>
    <w:rsid w:val="00EC60D2"/>
    <w:rsid w:val="00ED02BC"/>
    <w:rsid w:val="00EE1813"/>
    <w:rsid w:val="00EF5865"/>
    <w:rsid w:val="00F03D61"/>
    <w:rsid w:val="00F138FD"/>
    <w:rsid w:val="00F175F2"/>
    <w:rsid w:val="00F31F9D"/>
    <w:rsid w:val="00F5782B"/>
    <w:rsid w:val="00F635BF"/>
    <w:rsid w:val="00F64E18"/>
    <w:rsid w:val="00F70F4C"/>
    <w:rsid w:val="00F73DD5"/>
    <w:rsid w:val="00F75A59"/>
    <w:rsid w:val="00F91B18"/>
    <w:rsid w:val="00FA24FF"/>
    <w:rsid w:val="00FB3084"/>
    <w:rsid w:val="00FC0531"/>
    <w:rsid w:val="00FD6972"/>
    <w:rsid w:val="00FE057E"/>
    <w:rsid w:val="00FE07A2"/>
    <w:rsid w:val="00FE6F2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658B4"/>
    <w:rPr>
      <w:kern w:val="28"/>
      <w:sz w:val="28"/>
      <w:szCs w:val="28"/>
      <w:lang w:val="ru-RU" w:eastAsia="ru-RU"/>
    </w:rPr>
  </w:style>
  <w:style w:type="paragraph" w:styleId="Heading1">
    <w:name w:val="heading 1"/>
    <w:basedOn w:val="Normal"/>
    <w:next w:val="Normal"/>
    <w:link w:val="Heading1Char"/>
    <w:uiPriority w:val="99"/>
    <w:qFormat/>
    <w:rsid w:val="00E56099"/>
    <w:pPr>
      <w:pBdr>
        <w:top w:val="single" w:sz="12" w:space="1" w:color="726056"/>
        <w:left w:val="single" w:sz="12" w:space="4" w:color="726056"/>
        <w:bottom w:val="single" w:sz="12" w:space="1" w:color="726056"/>
        <w:right w:val="single" w:sz="12" w:space="4" w:color="726056"/>
      </w:pBdr>
      <w:shd w:val="clear" w:color="auto" w:fill="AD0101"/>
      <w:outlineLvl w:val="0"/>
    </w:pPr>
    <w:rPr>
      <w:color w:val="FFFFFF"/>
      <w:szCs w:val="38"/>
    </w:rPr>
  </w:style>
  <w:style w:type="paragraph" w:styleId="Heading2">
    <w:name w:val="heading 2"/>
    <w:basedOn w:val="Normal"/>
    <w:next w:val="Normal"/>
    <w:link w:val="Heading2Char"/>
    <w:uiPriority w:val="99"/>
    <w:qFormat/>
    <w:rsid w:val="00E56099"/>
    <w:pPr>
      <w:spacing w:before="200" w:after="60"/>
      <w:contextualSpacing/>
      <w:outlineLvl w:val="1"/>
    </w:pPr>
    <w:rPr>
      <w:b/>
      <w:bCs/>
      <w:outline/>
      <w:color w:val="AD0101"/>
      <w:sz w:val="34"/>
      <w:szCs w:val="34"/>
    </w:rPr>
  </w:style>
  <w:style w:type="paragraph" w:styleId="Heading3">
    <w:name w:val="heading 3"/>
    <w:basedOn w:val="Normal"/>
    <w:next w:val="Normal"/>
    <w:link w:val="Heading3Char"/>
    <w:uiPriority w:val="99"/>
    <w:qFormat/>
    <w:rsid w:val="00E56099"/>
    <w:pPr>
      <w:spacing w:before="200" w:after="100"/>
      <w:contextualSpacing/>
      <w:outlineLvl w:val="2"/>
    </w:pPr>
    <w:rPr>
      <w:b/>
      <w:bCs/>
      <w:smallCaps/>
      <w:color w:val="554740"/>
      <w:spacing w:val="24"/>
      <w:szCs w:val="22"/>
    </w:rPr>
  </w:style>
  <w:style w:type="paragraph" w:styleId="Heading4">
    <w:name w:val="heading 4"/>
    <w:basedOn w:val="Normal"/>
    <w:next w:val="Normal"/>
    <w:link w:val="Heading4Char"/>
    <w:uiPriority w:val="99"/>
    <w:qFormat/>
    <w:rsid w:val="00E56099"/>
    <w:pPr>
      <w:spacing w:before="200" w:after="100"/>
      <w:contextualSpacing/>
      <w:outlineLvl w:val="3"/>
    </w:pPr>
    <w:rPr>
      <w:b/>
      <w:bCs/>
      <w:color w:val="810000"/>
      <w:sz w:val="24"/>
      <w:szCs w:val="22"/>
    </w:rPr>
  </w:style>
  <w:style w:type="paragraph" w:styleId="Heading5">
    <w:name w:val="heading 5"/>
    <w:basedOn w:val="Normal"/>
    <w:next w:val="Normal"/>
    <w:link w:val="Heading5Char"/>
    <w:uiPriority w:val="99"/>
    <w:qFormat/>
    <w:rsid w:val="00E56099"/>
    <w:pPr>
      <w:spacing w:before="200" w:after="100"/>
      <w:contextualSpacing/>
      <w:outlineLvl w:val="4"/>
    </w:pPr>
    <w:rPr>
      <w:bCs/>
      <w:caps/>
      <w:color w:val="554740"/>
      <w:sz w:val="22"/>
      <w:szCs w:val="22"/>
    </w:rPr>
  </w:style>
  <w:style w:type="paragraph" w:styleId="Heading6">
    <w:name w:val="heading 6"/>
    <w:basedOn w:val="Normal"/>
    <w:next w:val="Normal"/>
    <w:link w:val="Heading6Char"/>
    <w:uiPriority w:val="99"/>
    <w:qFormat/>
    <w:rsid w:val="00E56099"/>
    <w:pPr>
      <w:spacing w:before="200" w:after="100"/>
      <w:contextualSpacing/>
      <w:outlineLvl w:val="5"/>
    </w:pPr>
    <w:rPr>
      <w:color w:val="810000"/>
      <w:sz w:val="22"/>
      <w:szCs w:val="22"/>
    </w:rPr>
  </w:style>
  <w:style w:type="paragraph" w:styleId="Heading7">
    <w:name w:val="heading 7"/>
    <w:basedOn w:val="Normal"/>
    <w:next w:val="Normal"/>
    <w:link w:val="Heading7Char"/>
    <w:uiPriority w:val="99"/>
    <w:qFormat/>
    <w:rsid w:val="00E56099"/>
    <w:pPr>
      <w:spacing w:before="200" w:after="100"/>
      <w:contextualSpacing/>
      <w:outlineLvl w:val="6"/>
    </w:pPr>
    <w:rPr>
      <w:color w:val="554740"/>
      <w:sz w:val="22"/>
      <w:szCs w:val="22"/>
    </w:rPr>
  </w:style>
  <w:style w:type="paragraph" w:styleId="Heading8">
    <w:name w:val="heading 8"/>
    <w:basedOn w:val="Normal"/>
    <w:next w:val="Normal"/>
    <w:link w:val="Heading8Char"/>
    <w:uiPriority w:val="99"/>
    <w:qFormat/>
    <w:rsid w:val="00E56099"/>
    <w:pPr>
      <w:spacing w:before="200" w:after="100"/>
      <w:contextualSpacing/>
      <w:outlineLvl w:val="7"/>
    </w:pPr>
    <w:rPr>
      <w:color w:val="AD0101"/>
      <w:sz w:val="22"/>
      <w:szCs w:val="22"/>
    </w:rPr>
  </w:style>
  <w:style w:type="paragraph" w:styleId="Heading9">
    <w:name w:val="heading 9"/>
    <w:basedOn w:val="Normal"/>
    <w:next w:val="Normal"/>
    <w:link w:val="Heading9Char"/>
    <w:uiPriority w:val="99"/>
    <w:qFormat/>
    <w:rsid w:val="00E56099"/>
    <w:pPr>
      <w:spacing w:before="200" w:after="100"/>
      <w:contextualSpacing/>
      <w:outlineLvl w:val="8"/>
    </w:pPr>
    <w:rPr>
      <w:smallCaps/>
      <w:color w:val="726056"/>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6099"/>
    <w:rPr>
      <w:rFonts w:ascii="Times New Roman" w:hAnsi="Times New Roman" w:cs="Times New Roman"/>
      <w:iCs/>
      <w:color w:val="FFFFFF"/>
      <w:sz w:val="38"/>
      <w:szCs w:val="38"/>
      <w:shd w:val="clear" w:color="auto" w:fill="AD0101"/>
    </w:rPr>
  </w:style>
  <w:style w:type="character" w:customStyle="1" w:styleId="Heading2Char">
    <w:name w:val="Heading 2 Char"/>
    <w:basedOn w:val="DefaultParagraphFont"/>
    <w:link w:val="Heading2"/>
    <w:uiPriority w:val="99"/>
    <w:semiHidden/>
    <w:locked/>
    <w:rsid w:val="00E56099"/>
    <w:rPr>
      <w:rFonts w:ascii="Times New Roman" w:hAnsi="Times New Roman" w:cs="Times New Roman"/>
      <w:b/>
      <w:bCs/>
      <w:iCs/>
      <w:outline/>
      <w:color w:val="AD0101"/>
      <w:sz w:val="34"/>
      <w:szCs w:val="34"/>
    </w:rPr>
  </w:style>
  <w:style w:type="character" w:customStyle="1" w:styleId="Heading3Char">
    <w:name w:val="Heading 3 Char"/>
    <w:basedOn w:val="DefaultParagraphFont"/>
    <w:link w:val="Heading3"/>
    <w:uiPriority w:val="99"/>
    <w:semiHidden/>
    <w:locked/>
    <w:rsid w:val="00E56099"/>
    <w:rPr>
      <w:rFonts w:ascii="Times New Roman" w:hAnsi="Times New Roman" w:cs="Times New Roman"/>
      <w:b/>
      <w:bCs/>
      <w:iCs/>
      <w:smallCaps/>
      <w:color w:val="554740"/>
      <w:spacing w:val="24"/>
      <w:sz w:val="28"/>
    </w:rPr>
  </w:style>
  <w:style w:type="character" w:customStyle="1" w:styleId="Heading4Char">
    <w:name w:val="Heading 4 Char"/>
    <w:basedOn w:val="DefaultParagraphFont"/>
    <w:link w:val="Heading4"/>
    <w:uiPriority w:val="99"/>
    <w:semiHidden/>
    <w:locked/>
    <w:rsid w:val="00E56099"/>
    <w:rPr>
      <w:rFonts w:ascii="Times New Roman" w:hAnsi="Times New Roman" w:cs="Times New Roman"/>
      <w:b/>
      <w:bCs/>
      <w:iCs/>
      <w:color w:val="810000"/>
      <w:sz w:val="24"/>
    </w:rPr>
  </w:style>
  <w:style w:type="character" w:customStyle="1" w:styleId="Heading5Char">
    <w:name w:val="Heading 5 Char"/>
    <w:basedOn w:val="DefaultParagraphFont"/>
    <w:link w:val="Heading5"/>
    <w:uiPriority w:val="99"/>
    <w:semiHidden/>
    <w:locked/>
    <w:rsid w:val="00E56099"/>
    <w:rPr>
      <w:rFonts w:ascii="Times New Roman" w:hAnsi="Times New Roman" w:cs="Times New Roman"/>
      <w:bCs/>
      <w:iCs/>
      <w:caps/>
      <w:color w:val="554740"/>
    </w:rPr>
  </w:style>
  <w:style w:type="character" w:customStyle="1" w:styleId="Heading6Char">
    <w:name w:val="Heading 6 Char"/>
    <w:basedOn w:val="DefaultParagraphFont"/>
    <w:link w:val="Heading6"/>
    <w:uiPriority w:val="99"/>
    <w:semiHidden/>
    <w:locked/>
    <w:rsid w:val="00E56099"/>
    <w:rPr>
      <w:rFonts w:ascii="Times New Roman" w:hAnsi="Times New Roman" w:cs="Times New Roman"/>
      <w:iCs/>
      <w:color w:val="810000"/>
    </w:rPr>
  </w:style>
  <w:style w:type="character" w:customStyle="1" w:styleId="Heading7Char">
    <w:name w:val="Heading 7 Char"/>
    <w:basedOn w:val="DefaultParagraphFont"/>
    <w:link w:val="Heading7"/>
    <w:uiPriority w:val="99"/>
    <w:semiHidden/>
    <w:locked/>
    <w:rsid w:val="00E56099"/>
    <w:rPr>
      <w:rFonts w:ascii="Times New Roman" w:hAnsi="Times New Roman" w:cs="Times New Roman"/>
      <w:iCs/>
      <w:color w:val="554740"/>
    </w:rPr>
  </w:style>
  <w:style w:type="character" w:customStyle="1" w:styleId="Heading8Char">
    <w:name w:val="Heading 8 Char"/>
    <w:basedOn w:val="DefaultParagraphFont"/>
    <w:link w:val="Heading8"/>
    <w:uiPriority w:val="99"/>
    <w:semiHidden/>
    <w:locked/>
    <w:rsid w:val="00E56099"/>
    <w:rPr>
      <w:rFonts w:ascii="Times New Roman" w:hAnsi="Times New Roman" w:cs="Times New Roman"/>
      <w:iCs/>
      <w:color w:val="AD0101"/>
    </w:rPr>
  </w:style>
  <w:style w:type="character" w:customStyle="1" w:styleId="Heading9Char">
    <w:name w:val="Heading 9 Char"/>
    <w:basedOn w:val="DefaultParagraphFont"/>
    <w:link w:val="Heading9"/>
    <w:uiPriority w:val="99"/>
    <w:semiHidden/>
    <w:locked/>
    <w:rsid w:val="00E56099"/>
    <w:rPr>
      <w:rFonts w:ascii="Times New Roman" w:hAnsi="Times New Roman" w:cs="Times New Roman"/>
      <w:iCs/>
      <w:smallCaps/>
      <w:color w:val="726056"/>
      <w:sz w:val="21"/>
      <w:szCs w:val="21"/>
    </w:rPr>
  </w:style>
  <w:style w:type="paragraph" w:styleId="Caption">
    <w:name w:val="caption"/>
    <w:basedOn w:val="Normal"/>
    <w:next w:val="Normal"/>
    <w:uiPriority w:val="99"/>
    <w:qFormat/>
    <w:rsid w:val="00E56099"/>
    <w:rPr>
      <w:b/>
      <w:bCs/>
      <w:color w:val="554740"/>
      <w:sz w:val="18"/>
      <w:szCs w:val="18"/>
    </w:rPr>
  </w:style>
  <w:style w:type="paragraph" w:styleId="Title">
    <w:name w:val="Title"/>
    <w:basedOn w:val="Normal"/>
    <w:next w:val="Normal"/>
    <w:link w:val="TitleChar"/>
    <w:uiPriority w:val="99"/>
    <w:qFormat/>
    <w:rsid w:val="00E56099"/>
    <w:pPr>
      <w:shd w:val="clear" w:color="auto" w:fill="FFFFFF"/>
    </w:pPr>
    <w:rPr>
      <w:b/>
      <w:color w:val="FFFFFF"/>
      <w:spacing w:val="10"/>
      <w:sz w:val="72"/>
      <w:szCs w:val="64"/>
    </w:rPr>
  </w:style>
  <w:style w:type="character" w:customStyle="1" w:styleId="TitleChar">
    <w:name w:val="Title Char"/>
    <w:basedOn w:val="DefaultParagraphFont"/>
    <w:link w:val="Title"/>
    <w:uiPriority w:val="99"/>
    <w:locked/>
    <w:rsid w:val="00E56099"/>
    <w:rPr>
      <w:rFonts w:ascii="Times New Roman" w:hAnsi="Times New Roman" w:cs="Times New Roman"/>
      <w:b/>
      <w:iCs/>
      <w:color w:val="FFFFFF"/>
      <w:spacing w:val="10"/>
      <w:sz w:val="64"/>
      <w:szCs w:val="64"/>
      <w:shd w:val="clear" w:color="auto" w:fill="FFFFFF"/>
    </w:rPr>
  </w:style>
  <w:style w:type="paragraph" w:styleId="Subtitle">
    <w:name w:val="Subtitle"/>
    <w:basedOn w:val="Normal"/>
    <w:next w:val="Normal"/>
    <w:link w:val="SubtitleChar"/>
    <w:uiPriority w:val="99"/>
    <w:qFormat/>
    <w:rsid w:val="00E56099"/>
    <w:pPr>
      <w:spacing w:before="200" w:after="360"/>
    </w:pPr>
    <w:rPr>
      <w:color w:val="303030"/>
      <w:spacing w:val="20"/>
      <w:sz w:val="24"/>
      <w:szCs w:val="24"/>
    </w:rPr>
  </w:style>
  <w:style w:type="character" w:customStyle="1" w:styleId="SubtitleChar">
    <w:name w:val="Subtitle Char"/>
    <w:basedOn w:val="DefaultParagraphFont"/>
    <w:link w:val="Subtitle"/>
    <w:uiPriority w:val="99"/>
    <w:locked/>
    <w:rsid w:val="00E56099"/>
    <w:rPr>
      <w:rFonts w:ascii="Times New Roman" w:hAnsi="Times New Roman" w:cs="Times New Roman"/>
      <w:iCs/>
      <w:color w:val="303030"/>
      <w:spacing w:val="20"/>
      <w:sz w:val="24"/>
      <w:szCs w:val="24"/>
    </w:rPr>
  </w:style>
  <w:style w:type="character" w:styleId="Strong">
    <w:name w:val="Strong"/>
    <w:basedOn w:val="DefaultParagraphFont"/>
    <w:uiPriority w:val="99"/>
    <w:qFormat/>
    <w:rsid w:val="00E56099"/>
    <w:rPr>
      <w:rFonts w:cs="Times New Roman"/>
      <w:b/>
      <w:spacing w:val="0"/>
    </w:rPr>
  </w:style>
  <w:style w:type="character" w:styleId="Emphasis">
    <w:name w:val="Emphasis"/>
    <w:basedOn w:val="DefaultParagraphFont"/>
    <w:uiPriority w:val="99"/>
    <w:qFormat/>
    <w:rsid w:val="00E56099"/>
    <w:rPr>
      <w:rFonts w:eastAsia="Times New Roman" w:cs="Times New Roman"/>
      <w:b/>
      <w:color w:val="554740"/>
      <w:bdr w:val="single" w:sz="18" w:space="0" w:color="DEDEE0"/>
      <w:shd w:val="clear" w:color="auto" w:fill="DEDEE0"/>
    </w:rPr>
  </w:style>
  <w:style w:type="paragraph" w:styleId="NoSpacing">
    <w:name w:val="No Spacing"/>
    <w:basedOn w:val="Normal"/>
    <w:uiPriority w:val="99"/>
    <w:qFormat/>
    <w:rsid w:val="00E56099"/>
  </w:style>
  <w:style w:type="paragraph" w:styleId="ListParagraph">
    <w:name w:val="List Paragraph"/>
    <w:basedOn w:val="Normal"/>
    <w:uiPriority w:val="99"/>
    <w:qFormat/>
    <w:rsid w:val="00E56099"/>
    <w:pPr>
      <w:numPr>
        <w:numId w:val="1"/>
      </w:numPr>
      <w:contextualSpacing/>
    </w:pPr>
    <w:rPr>
      <w:sz w:val="22"/>
    </w:rPr>
  </w:style>
  <w:style w:type="paragraph" w:styleId="Quote">
    <w:name w:val="Quote"/>
    <w:basedOn w:val="Normal"/>
    <w:next w:val="Normal"/>
    <w:link w:val="QuoteChar"/>
    <w:uiPriority w:val="99"/>
    <w:qFormat/>
    <w:rsid w:val="00E56099"/>
    <w:rPr>
      <w:b/>
      <w:i/>
      <w:color w:val="726056"/>
      <w:sz w:val="24"/>
    </w:rPr>
  </w:style>
  <w:style w:type="character" w:customStyle="1" w:styleId="QuoteChar">
    <w:name w:val="Quote Char"/>
    <w:basedOn w:val="DefaultParagraphFont"/>
    <w:link w:val="Quote"/>
    <w:uiPriority w:val="99"/>
    <w:locked/>
    <w:rsid w:val="00E56099"/>
    <w:rPr>
      <w:rFonts w:cs="Times New Roman"/>
      <w:b/>
      <w:i/>
      <w:iCs/>
      <w:color w:val="726056"/>
      <w:sz w:val="21"/>
      <w:szCs w:val="21"/>
    </w:rPr>
  </w:style>
  <w:style w:type="paragraph" w:styleId="IntenseQuote">
    <w:name w:val="Intense Quote"/>
    <w:basedOn w:val="Normal"/>
    <w:next w:val="Normal"/>
    <w:link w:val="IntenseQuoteChar"/>
    <w:uiPriority w:val="99"/>
    <w:qFormat/>
    <w:rsid w:val="00E56099"/>
    <w:pPr>
      <w:pBdr>
        <w:top w:val="dotted" w:sz="8" w:space="10" w:color="726056"/>
        <w:bottom w:val="dotted" w:sz="8" w:space="10" w:color="726056"/>
      </w:pBdr>
      <w:spacing w:line="300" w:lineRule="auto"/>
      <w:ind w:left="2160" w:right="2160"/>
      <w:jc w:val="center"/>
    </w:pPr>
    <w:rPr>
      <w:b/>
      <w:bCs/>
      <w:i/>
      <w:color w:val="726056"/>
      <w:sz w:val="20"/>
      <w:szCs w:val="20"/>
    </w:rPr>
  </w:style>
  <w:style w:type="character" w:customStyle="1" w:styleId="IntenseQuoteChar">
    <w:name w:val="Intense Quote Char"/>
    <w:basedOn w:val="DefaultParagraphFont"/>
    <w:link w:val="IntenseQuote"/>
    <w:uiPriority w:val="99"/>
    <w:locked/>
    <w:rsid w:val="00E56099"/>
    <w:rPr>
      <w:rFonts w:ascii="Times New Roman" w:hAnsi="Times New Roman" w:cs="Times New Roman"/>
      <w:b/>
      <w:bCs/>
      <w:i/>
      <w:iCs/>
      <w:color w:val="726056"/>
      <w:sz w:val="20"/>
      <w:szCs w:val="20"/>
    </w:rPr>
  </w:style>
  <w:style w:type="character" w:styleId="SubtleEmphasis">
    <w:name w:val="Subtle Emphasis"/>
    <w:basedOn w:val="DefaultParagraphFont"/>
    <w:uiPriority w:val="99"/>
    <w:qFormat/>
    <w:rsid w:val="00E56099"/>
    <w:rPr>
      <w:rFonts w:ascii="Times New Roman" w:hAnsi="Times New Roman"/>
      <w:b/>
      <w:i/>
      <w:color w:val="AD0101"/>
    </w:rPr>
  </w:style>
  <w:style w:type="character" w:styleId="IntenseEmphasis">
    <w:name w:val="Intense Emphasis"/>
    <w:basedOn w:val="DefaultParagraphFont"/>
    <w:uiPriority w:val="99"/>
    <w:qFormat/>
    <w:rsid w:val="00E56099"/>
    <w:rPr>
      <w:rFonts w:ascii="Times New Roman" w:hAnsi="Times New Roman"/>
      <w:b/>
      <w:i/>
      <w:color w:val="FFFFFF"/>
      <w:bdr w:val="single" w:sz="18" w:space="0" w:color="726056"/>
      <w:shd w:val="clear" w:color="auto" w:fill="726056"/>
      <w:vertAlign w:val="baseline"/>
    </w:rPr>
  </w:style>
  <w:style w:type="character" w:styleId="SubtleReference">
    <w:name w:val="Subtle Reference"/>
    <w:basedOn w:val="DefaultParagraphFont"/>
    <w:uiPriority w:val="99"/>
    <w:qFormat/>
    <w:rsid w:val="00E56099"/>
    <w:rPr>
      <w:i/>
      <w:smallCaps/>
      <w:color w:val="726056"/>
      <w:u w:color="726056"/>
    </w:rPr>
  </w:style>
  <w:style w:type="character" w:styleId="IntenseReference">
    <w:name w:val="Intense Reference"/>
    <w:basedOn w:val="DefaultParagraphFont"/>
    <w:uiPriority w:val="99"/>
    <w:qFormat/>
    <w:rsid w:val="00E56099"/>
    <w:rPr>
      <w:b/>
      <w:i/>
      <w:smallCaps/>
      <w:color w:val="726056"/>
      <w:u w:color="726056"/>
    </w:rPr>
  </w:style>
  <w:style w:type="character" w:styleId="BookTitle">
    <w:name w:val="Book Title"/>
    <w:basedOn w:val="DefaultParagraphFont"/>
    <w:uiPriority w:val="99"/>
    <w:qFormat/>
    <w:rsid w:val="00E56099"/>
    <w:rPr>
      <w:rFonts w:ascii="Times New Roman" w:hAnsi="Times New Roman"/>
      <w:b/>
      <w:smallCaps/>
      <w:color w:val="726056"/>
      <w:u w:val="single"/>
    </w:rPr>
  </w:style>
  <w:style w:type="paragraph" w:styleId="TOCHeading">
    <w:name w:val="TOC Heading"/>
    <w:basedOn w:val="Heading1"/>
    <w:next w:val="Normal"/>
    <w:uiPriority w:val="99"/>
    <w:qFormat/>
    <w:rsid w:val="00E56099"/>
    <w:pPr>
      <w:outlineLvl w:val="9"/>
    </w:pPr>
  </w:style>
  <w:style w:type="paragraph" w:styleId="BodyText">
    <w:name w:val="Body Text"/>
    <w:basedOn w:val="Normal"/>
    <w:link w:val="BodyTextChar"/>
    <w:uiPriority w:val="99"/>
    <w:rsid w:val="003658B4"/>
    <w:pPr>
      <w:shd w:val="clear" w:color="auto" w:fill="FFFFFF"/>
      <w:jc w:val="center"/>
    </w:pPr>
    <w:rPr>
      <w:b/>
      <w:i/>
      <w:sz w:val="36"/>
      <w:szCs w:val="36"/>
      <w:u w:val="single"/>
      <w:lang w:val="kk-KZ"/>
    </w:rPr>
  </w:style>
  <w:style w:type="character" w:customStyle="1" w:styleId="BodyTextChar">
    <w:name w:val="Body Text Char"/>
    <w:basedOn w:val="DefaultParagraphFont"/>
    <w:link w:val="BodyText"/>
    <w:uiPriority w:val="99"/>
    <w:locked/>
    <w:rsid w:val="003658B4"/>
    <w:rPr>
      <w:rFonts w:ascii="Times New Roman" w:hAnsi="Times New Roman" w:cs="Times New Roman"/>
      <w:b/>
      <w:i/>
      <w:kern w:val="28"/>
      <w:sz w:val="36"/>
      <w:szCs w:val="36"/>
      <w:u w:val="single"/>
      <w:shd w:val="clear" w:color="auto" w:fill="FFFFFF"/>
      <w:lang w:val="kk-KZ" w:eastAsia="ru-RU"/>
    </w:rPr>
  </w:style>
  <w:style w:type="character" w:customStyle="1" w:styleId="postheadericon">
    <w:name w:val="postheadericon"/>
    <w:uiPriority w:val="99"/>
    <w:rsid w:val="003658B4"/>
  </w:style>
  <w:style w:type="paragraph" w:customStyle="1" w:styleId="a">
    <w:name w:val="Знак"/>
    <w:basedOn w:val="Normal"/>
    <w:autoRedefine/>
    <w:uiPriority w:val="99"/>
    <w:rsid w:val="003658B4"/>
    <w:pPr>
      <w:spacing w:after="160" w:line="240" w:lineRule="exact"/>
    </w:pPr>
    <w:rPr>
      <w:rFonts w:eastAsia="SimSun"/>
      <w:b/>
      <w:kern w:val="0"/>
      <w:szCs w:val="24"/>
      <w:lang w:val="en-US" w:eastAsia="en-US"/>
    </w:rPr>
  </w:style>
  <w:style w:type="paragraph" w:styleId="BalloonText">
    <w:name w:val="Balloon Text"/>
    <w:basedOn w:val="Normal"/>
    <w:link w:val="BalloonTextChar"/>
    <w:uiPriority w:val="99"/>
    <w:semiHidden/>
    <w:rsid w:val="00531DE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31DEA"/>
    <w:rPr>
      <w:rFonts w:ascii="Tahoma" w:hAnsi="Tahoma" w:cs="Tahoma"/>
      <w:kern w:val="28"/>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7</Pages>
  <Words>6168</Words>
  <Characters>3517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2016-04-26T17:22:00Z</dcterms:created>
  <dcterms:modified xsi:type="dcterms:W3CDTF">2016-04-27T13:48:00Z</dcterms:modified>
</cp:coreProperties>
</file>